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36"/>
          <w:szCs w:val="36"/>
        </w:rPr>
      </w:pPr>
      <w:r w:rsidDel="00000000" w:rsidR="00000000" w:rsidRPr="00000000">
        <w:rPr>
          <w:i w:val="1"/>
          <w:sz w:val="36"/>
          <w:szCs w:val="36"/>
          <w:rtl w:val="0"/>
        </w:rPr>
        <w:t xml:space="preserve">LEGEND OF TENOCHTITLÁN </w:t>
      </w:r>
      <w:r w:rsidDel="00000000" w:rsidR="00000000" w:rsidRPr="00000000">
        <w:rPr>
          <w:sz w:val="36"/>
          <w:szCs w:val="36"/>
          <w:rtl w:val="0"/>
        </w:rPr>
        <w:t xml:space="preserve">BY REBECCA HINSON</w:t>
      </w:r>
    </w:p>
    <w:p w:rsidR="00000000" w:rsidDel="00000000" w:rsidP="00000000" w:rsidRDefault="00000000" w:rsidRPr="00000000" w14:paraId="00000002">
      <w:pPr>
        <w:spacing w:after="240" w:before="240" w:lineRule="auto"/>
        <w:rPr/>
      </w:pPr>
      <w:r w:rsidDel="00000000" w:rsidR="00000000" w:rsidRPr="00000000">
        <w:rPr>
          <w:rtl w:val="0"/>
        </w:rPr>
        <w:t xml:space="preserve">(HISTORY/NONFICTION) &amp; (FICTION)</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Questions for </w:t>
      </w:r>
      <w:r w:rsidDel="00000000" w:rsidR="00000000" w:rsidRPr="00000000">
        <w:rPr>
          <w:b w:val="1"/>
          <w:i w:val="1"/>
          <w:rtl w:val="0"/>
        </w:rPr>
        <w:t xml:space="preserve">Legend of Tenochtitlán</w:t>
      </w:r>
      <w:r w:rsidDel="00000000" w:rsidR="00000000" w:rsidRPr="00000000">
        <w:rPr>
          <w:b w:val="1"/>
          <w:rtl w:val="0"/>
        </w:rPr>
        <w:t xml:space="preserve"> by Rebecca Hinson</w:t>
      </w:r>
    </w:p>
    <w:p w:rsidR="00000000" w:rsidDel="00000000" w:rsidP="00000000" w:rsidRDefault="00000000" w:rsidRPr="00000000" w14:paraId="00000004">
      <w:pPr>
        <w:spacing w:after="240" w:before="240" w:lineRule="auto"/>
        <w:rPr>
          <w:rFonts w:ascii="Leelawadee" w:cs="Leelawadee" w:eastAsia="Leelawadee" w:hAnsi="Leelawadee"/>
          <w:i w:val="1"/>
        </w:rPr>
      </w:pPr>
      <w:r w:rsidDel="00000000" w:rsidR="00000000" w:rsidRPr="00000000">
        <w:rPr>
          <w:rFonts w:ascii="Leelawadee" w:cs="Leelawadee" w:eastAsia="Leelawadee" w:hAnsi="Leelawadee"/>
          <w:i w:val="1"/>
          <w:rtl w:val="0"/>
        </w:rPr>
        <w:t xml:space="preserve">Legend of Tenochtitlán book link:</w:t>
      </w:r>
    </w:p>
    <w:p w:rsidR="00000000" w:rsidDel="00000000" w:rsidP="00000000" w:rsidRDefault="00000000" w:rsidRPr="00000000" w14:paraId="00000005">
      <w:pPr>
        <w:spacing w:after="240" w:before="240" w:lineRule="auto"/>
        <w:rPr>
          <w:rFonts w:ascii="Leelawadee" w:cs="Leelawadee" w:eastAsia="Leelawadee" w:hAnsi="Leelawadee"/>
        </w:rPr>
      </w:pPr>
      <w:hyperlink r:id="rId6">
        <w:r w:rsidDel="00000000" w:rsidR="00000000" w:rsidRPr="00000000">
          <w:rPr>
            <w:rFonts w:ascii="Leelawadee" w:cs="Leelawadee" w:eastAsia="Leelawadee" w:hAnsi="Leelawadee"/>
            <w:color w:val="1155cc"/>
            <w:u w:val="single"/>
            <w:rtl w:val="0"/>
          </w:rPr>
          <w:t xml:space="preserve">https://www.youtube.com/watch?v=D54QMfWhATQ&amp;t=158s</w:t>
        </w:r>
      </w:hyperlink>
      <w:r w:rsidDel="00000000" w:rsidR="00000000" w:rsidRPr="00000000">
        <w:rPr>
          <w:rtl w:val="0"/>
        </w:rPr>
      </w:r>
    </w:p>
    <w:p w:rsidR="00000000" w:rsidDel="00000000" w:rsidP="00000000" w:rsidRDefault="00000000" w:rsidRPr="00000000" w14:paraId="00000006">
      <w:pPr>
        <w:spacing w:after="240" w:before="240" w:lineRule="auto"/>
        <w:rPr>
          <w:rFonts w:ascii="Leelawadee" w:cs="Leelawadee" w:eastAsia="Leelawadee" w:hAnsi="Leelawadee"/>
        </w:rPr>
      </w:pPr>
      <w:r w:rsidDel="00000000" w:rsidR="00000000" w:rsidRPr="00000000">
        <w:rPr>
          <w:rtl w:val="0"/>
        </w:rPr>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before="240" w:lineRule="auto"/>
              <w:rPr>
                <w:sz w:val="36"/>
                <w:szCs w:val="36"/>
              </w:rPr>
            </w:pPr>
            <w:r w:rsidDel="00000000" w:rsidR="00000000" w:rsidRPr="00000000">
              <w:rPr>
                <w:sz w:val="36"/>
                <w:szCs w:val="36"/>
                <w:rtl w:val="0"/>
              </w:rPr>
              <w:t xml:space="preserve">LEVEL 1: What does it say?</w:t>
            </w:r>
          </w:p>
        </w:tc>
      </w:tr>
    </w:tbl>
    <w:p w:rsidR="00000000" w:rsidDel="00000000" w:rsidP="00000000" w:rsidRDefault="00000000" w:rsidRPr="00000000" w14:paraId="00000008">
      <w:pPr>
        <w:spacing w:after="240" w:before="240" w:lineRule="auto"/>
        <w:rPr>
          <w:sz w:val="8"/>
          <w:szCs w:val="8"/>
        </w:rPr>
      </w:pPr>
      <w:r w:rsidDel="00000000" w:rsidR="00000000" w:rsidRPr="00000000">
        <w:rPr>
          <w:sz w:val="8"/>
          <w:szCs w:val="8"/>
          <w:rtl w:val="0"/>
        </w:rPr>
        <w:t xml:space="preserve"> </w:t>
      </w:r>
    </w:p>
    <w:p w:rsidR="00000000" w:rsidDel="00000000" w:rsidP="00000000" w:rsidRDefault="00000000" w:rsidRPr="00000000" w14:paraId="00000009">
      <w:pPr>
        <w:spacing w:after="240" w:before="240" w:lineRule="auto"/>
        <w:rPr>
          <w:b w:val="1"/>
          <w:sz w:val="24"/>
          <w:szCs w:val="24"/>
        </w:rPr>
      </w:pPr>
      <w:r w:rsidDel="00000000" w:rsidR="00000000" w:rsidRPr="00000000">
        <w:rPr>
          <w:b w:val="1"/>
          <w:sz w:val="24"/>
          <w:szCs w:val="24"/>
          <w:rtl w:val="0"/>
        </w:rPr>
        <w:t xml:space="preserve">General Understanding</w:t>
      </w:r>
    </w:p>
    <w:p w:rsidR="00000000" w:rsidDel="00000000" w:rsidP="00000000" w:rsidRDefault="00000000" w:rsidRPr="00000000" w14:paraId="0000000A">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Tell the story about Huitzilopochtli, Coyolxauhqui, Coatlicue, and the 400 brother gods.</w:t>
      </w:r>
    </w:p>
    <w:p w:rsidR="00000000" w:rsidDel="00000000" w:rsidP="00000000" w:rsidRDefault="00000000" w:rsidRPr="00000000" w14:paraId="0000000B">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0C">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Tell the story about Huitzilopochtli, the seven tribes, Malinalxochitl, Copil, and Lake Texcoco.</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Tell the story of Tenochtitlán, Emperor Montezuma, Cortés, and the golden eagle.</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b w:val="1"/>
          <w:sz w:val="24"/>
          <w:szCs w:val="24"/>
        </w:rPr>
      </w:pPr>
      <w:r w:rsidDel="00000000" w:rsidR="00000000" w:rsidRPr="00000000">
        <w:rPr>
          <w:b w:val="1"/>
          <w:sz w:val="24"/>
          <w:szCs w:val="24"/>
          <w:rtl w:val="0"/>
        </w:rPr>
        <w:t xml:space="preserve">Key Details</w:t>
      </w:r>
    </w:p>
    <w:p w:rsidR="00000000" w:rsidDel="00000000" w:rsidP="00000000" w:rsidRDefault="00000000" w:rsidRPr="00000000" w14:paraId="00000011">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key details are used by the author to weave Huitzilopochtli throughout the book?</w:t>
      </w:r>
    </w:p>
    <w:p w:rsidR="00000000" w:rsidDel="00000000" w:rsidP="00000000" w:rsidRDefault="00000000" w:rsidRPr="00000000" w14:paraId="00000012">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13">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does the text describe the transformation of Huitzilopochtli?</w:t>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Explain how the author combines stories of legendary gods and goddesses with the history of Tenochtitlán, the Spanish conquest, and Mexico City.</w:t>
      </w:r>
    </w:p>
    <w:p w:rsidR="00000000" w:rsidDel="00000000" w:rsidP="00000000" w:rsidRDefault="00000000" w:rsidRPr="00000000" w14:paraId="00000016">
      <w:pPr>
        <w:spacing w:after="240" w:before="240" w:lineRule="auto"/>
        <w:rPr/>
      </w:pPr>
      <w:r w:rsidDel="00000000" w:rsidR="00000000" w:rsidRPr="00000000">
        <w:rPr>
          <w:rtl w:val="0"/>
        </w:rPr>
        <w:t xml:space="preserve"> </w:t>
      </w:r>
    </w:p>
    <w:p w:rsidR="00000000" w:rsidDel="00000000" w:rsidP="00000000" w:rsidRDefault="00000000" w:rsidRPr="00000000" w14:paraId="00000017">
      <w:pPr>
        <w:spacing w:after="240" w:before="240" w:lineRule="auto"/>
        <w:rPr/>
      </w:pPr>
      <w:r w:rsidDel="00000000" w:rsidR="00000000" w:rsidRPr="00000000">
        <w:rPr>
          <w:rtl w:val="0"/>
        </w:rPr>
        <w:t xml:space="preserve"> </w:t>
      </w:r>
    </w:p>
    <w:tbl>
      <w:tblPr>
        <w:tblStyle w:val="Table2"/>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before="240" w:lineRule="auto"/>
              <w:rPr>
                <w:sz w:val="36"/>
                <w:szCs w:val="36"/>
              </w:rPr>
            </w:pPr>
            <w:r w:rsidDel="00000000" w:rsidR="00000000" w:rsidRPr="00000000">
              <w:rPr>
                <w:sz w:val="36"/>
                <w:szCs w:val="36"/>
                <w:rtl w:val="0"/>
              </w:rPr>
              <w:t xml:space="preserve">LEVEL 2: How does it work?</w:t>
            </w:r>
          </w:p>
        </w:tc>
      </w:tr>
    </w:tbl>
    <w:p w:rsidR="00000000" w:rsidDel="00000000" w:rsidP="00000000" w:rsidRDefault="00000000" w:rsidRPr="00000000" w14:paraId="00000019">
      <w:pPr>
        <w:spacing w:after="240" w:before="240" w:lineRule="auto"/>
        <w:rPr>
          <w:sz w:val="8"/>
          <w:szCs w:val="8"/>
        </w:rPr>
      </w:pPr>
      <w:r w:rsidDel="00000000" w:rsidR="00000000" w:rsidRPr="00000000">
        <w:rPr>
          <w:sz w:val="8"/>
          <w:szCs w:val="8"/>
          <w:rtl w:val="0"/>
        </w:rPr>
        <w:t xml:space="preserve"> </w:t>
      </w:r>
    </w:p>
    <w:p w:rsidR="00000000" w:rsidDel="00000000" w:rsidP="00000000" w:rsidRDefault="00000000" w:rsidRPr="00000000" w14:paraId="0000001A">
      <w:pPr>
        <w:spacing w:after="240" w:before="240" w:lineRule="auto"/>
        <w:rPr>
          <w:b w:val="1"/>
          <w:sz w:val="24"/>
          <w:szCs w:val="24"/>
        </w:rPr>
      </w:pPr>
      <w:r w:rsidDel="00000000" w:rsidR="00000000" w:rsidRPr="00000000">
        <w:rPr>
          <w:b w:val="1"/>
          <w:sz w:val="24"/>
          <w:szCs w:val="24"/>
          <w:rtl w:val="0"/>
        </w:rPr>
        <w:t xml:space="preserve">Vocabulary</w:t>
      </w:r>
    </w:p>
    <w:p w:rsidR="00000000" w:rsidDel="00000000" w:rsidP="00000000" w:rsidRDefault="00000000" w:rsidRPr="00000000" w14:paraId="0000001B">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are the meanings of the following words:  plotted, avenge, fertility, shrine, anticipate, empire, descend, withdrew, and re-emerged?</w:t>
      </w:r>
    </w:p>
    <w:p w:rsidR="00000000" w:rsidDel="00000000" w:rsidP="00000000" w:rsidRDefault="00000000" w:rsidRPr="00000000" w14:paraId="0000001C">
      <w:pPr>
        <w:spacing w:after="240" w:before="240" w:lineRule="auto"/>
        <w:rPr>
          <w:b w:val="1"/>
          <w:sz w:val="24"/>
          <w:szCs w:val="24"/>
        </w:rPr>
      </w:pPr>
      <w:r w:rsidDel="00000000" w:rsidR="00000000" w:rsidRPr="00000000">
        <w:rPr>
          <w:b w:val="1"/>
          <w:sz w:val="24"/>
          <w:szCs w:val="24"/>
          <w:rtl w:val="0"/>
        </w:rPr>
        <w:t xml:space="preserve">Structure</w:t>
      </w:r>
    </w:p>
    <w:p w:rsidR="00000000" w:rsidDel="00000000" w:rsidP="00000000" w:rsidRDefault="00000000" w:rsidRPr="00000000" w14:paraId="0000001D">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Compare and contrast the chronology of the Spanish conquest in </w:t>
      </w:r>
      <w:r w:rsidDel="00000000" w:rsidR="00000000" w:rsidRPr="00000000">
        <w:rPr>
          <w:i w:val="1"/>
          <w:rtl w:val="0"/>
        </w:rPr>
        <w:t xml:space="preserve">Legend of Tenochtitlán</w:t>
      </w:r>
      <w:r w:rsidDel="00000000" w:rsidR="00000000" w:rsidRPr="00000000">
        <w:rPr>
          <w:rtl w:val="0"/>
        </w:rPr>
        <w:t xml:space="preserve"> and </w:t>
      </w:r>
      <w:r w:rsidDel="00000000" w:rsidR="00000000" w:rsidRPr="00000000">
        <w:rPr>
          <w:i w:val="1"/>
          <w:rtl w:val="0"/>
        </w:rPr>
        <w:t xml:space="preserve">Tecún Umán</w:t>
      </w:r>
      <w:r w:rsidDel="00000000" w:rsidR="00000000" w:rsidRPr="00000000">
        <w:rPr>
          <w:rtl w:val="0"/>
        </w:rPr>
        <w:t xml:space="preserve">.</w:t>
      </w:r>
    </w:p>
    <w:p w:rsidR="00000000" w:rsidDel="00000000" w:rsidP="00000000" w:rsidRDefault="00000000" w:rsidRPr="00000000" w14:paraId="0000001E">
      <w:pPr>
        <w:spacing w:after="240" w:before="240" w:lineRule="auto"/>
        <w:rPr>
          <w:rFonts w:ascii="Leelawadee" w:cs="Leelawadee" w:eastAsia="Leelawadee" w:hAnsi="Leelawadee"/>
          <w:i w:val="1"/>
        </w:rPr>
      </w:pPr>
      <w:r w:rsidDel="00000000" w:rsidR="00000000" w:rsidRPr="00000000">
        <w:rPr>
          <w:rFonts w:ascii="Leelawadee" w:cs="Leelawadee" w:eastAsia="Leelawadee" w:hAnsi="Leelawadee"/>
          <w:i w:val="1"/>
          <w:rtl w:val="0"/>
        </w:rPr>
        <w:t xml:space="preserve">        </w:t>
        <w:tab/>
        <w:t xml:space="preserve">Tecún Umán book link:</w:t>
      </w:r>
    </w:p>
    <w:p w:rsidR="00000000" w:rsidDel="00000000" w:rsidP="00000000" w:rsidRDefault="00000000" w:rsidRPr="00000000" w14:paraId="0000001F">
      <w:pPr>
        <w:spacing w:after="240" w:before="240" w:lineRule="auto"/>
        <w:rPr>
          <w:rFonts w:ascii="Leelawadee" w:cs="Leelawadee" w:eastAsia="Leelawadee" w:hAnsi="Leelawadee"/>
        </w:rPr>
      </w:pPr>
      <w:hyperlink r:id="rId7">
        <w:r w:rsidDel="00000000" w:rsidR="00000000" w:rsidRPr="00000000">
          <w:rPr>
            <w:rFonts w:ascii="Leelawadee" w:cs="Leelawadee" w:eastAsia="Leelawadee" w:hAnsi="Leelawadee"/>
            <w:color w:val="1155cc"/>
            <w:u w:val="single"/>
            <w:rtl w:val="0"/>
          </w:rPr>
          <w:t xml:space="preserve">https://www.youtube.com/watch?v=Nblb1pGiFRw&amp;t=27s</w:t>
        </w:r>
      </w:hyperlink>
      <w:r w:rsidDel="00000000" w:rsidR="00000000" w:rsidRPr="00000000">
        <w:rPr>
          <w:rtl w:val="0"/>
        </w:rPr>
      </w:r>
    </w:p>
    <w:p w:rsidR="00000000" w:rsidDel="00000000" w:rsidP="00000000" w:rsidRDefault="00000000" w:rsidRPr="00000000" w14:paraId="00000020">
      <w:pPr>
        <w:spacing w:after="240" w:before="240" w:lineRule="auto"/>
        <w:rPr>
          <w:b w:val="1"/>
          <w:sz w:val="24"/>
          <w:szCs w:val="24"/>
        </w:rPr>
      </w:pPr>
      <w:r w:rsidDel="00000000" w:rsidR="00000000" w:rsidRPr="00000000">
        <w:rPr>
          <w:b w:val="1"/>
          <w:sz w:val="24"/>
          <w:szCs w:val="24"/>
          <w:rtl w:val="0"/>
        </w:rPr>
        <w:t xml:space="preserve">Author’s Craft</w:t>
      </w:r>
    </w:p>
    <w:p w:rsidR="00000000" w:rsidDel="00000000" w:rsidP="00000000" w:rsidRDefault="00000000" w:rsidRPr="00000000" w14:paraId="00000021">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Analyzing another account of Tenochtitlán below from Encyclopedia Britanica, explain the similarities and differences in the point of view they represent.</w:t>
      </w:r>
    </w:p>
    <w:p w:rsidR="00000000" w:rsidDel="00000000" w:rsidP="00000000" w:rsidRDefault="00000000" w:rsidRPr="00000000" w14:paraId="00000022">
      <w:pPr>
        <w:spacing w:after="240" w:before="240" w:lineRule="auto"/>
        <w:ind w:left="720" w:firstLine="0"/>
        <w:rPr>
          <w:highlight w:val="white"/>
        </w:rPr>
      </w:pPr>
      <w:r w:rsidDel="00000000" w:rsidR="00000000" w:rsidRPr="00000000">
        <w:rPr>
          <w:rtl w:val="0"/>
        </w:rPr>
        <w:t xml:space="preserve">Tenochtitlán, the a</w:t>
      </w:r>
      <w:r w:rsidDel="00000000" w:rsidR="00000000" w:rsidRPr="00000000">
        <w:rPr>
          <w:highlight w:val="white"/>
          <w:rtl w:val="0"/>
        </w:rPr>
        <w:t xml:space="preserve">ncient capital of the Aztec empire, was located at the site of modern Mexico City. It was founded </w:t>
      </w:r>
      <w:r w:rsidDel="00000000" w:rsidR="00000000" w:rsidRPr="00000000">
        <w:rPr>
          <w:i w:val="1"/>
          <w:highlight w:val="white"/>
          <w:rtl w:val="0"/>
        </w:rPr>
        <w:t xml:space="preserve">c.</w:t>
      </w:r>
      <w:r w:rsidDel="00000000" w:rsidR="00000000" w:rsidRPr="00000000">
        <w:rPr>
          <w:highlight w:val="white"/>
          <w:rtl w:val="0"/>
        </w:rPr>
        <w:t xml:space="preserve"> 1325 in the marshes of Lake Texcoco. It formed a confederacy with Texcoco and Tlacopán and was the Aztec capital by the late 15th century. Originally located on two small islands in Lake Texcoco, it gradually spread through the construction of artificial islands to cover more than 5 square miles. It was connected to the mainland by several causeways. The population in 1519 was estimated to be about 400,000 people, the largest residential concentration in Mesoamerican history. </w:t>
      </w:r>
    </w:p>
    <w:tbl>
      <w:tblPr>
        <w:tblStyle w:val="Table3"/>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before="240" w:lineRule="auto"/>
              <w:rPr>
                <w:sz w:val="36"/>
                <w:szCs w:val="36"/>
              </w:rPr>
            </w:pPr>
            <w:r w:rsidDel="00000000" w:rsidR="00000000" w:rsidRPr="00000000">
              <w:rPr>
                <w:sz w:val="36"/>
                <w:szCs w:val="36"/>
                <w:rtl w:val="0"/>
              </w:rPr>
              <w:t xml:space="preserve">LEVEL 3: What does it mean?</w:t>
            </w:r>
          </w:p>
        </w:tc>
      </w:tr>
    </w:tbl>
    <w:p w:rsidR="00000000" w:rsidDel="00000000" w:rsidP="00000000" w:rsidRDefault="00000000" w:rsidRPr="00000000" w14:paraId="00000024">
      <w:pPr>
        <w:spacing w:after="240" w:before="240" w:lineRule="auto"/>
        <w:rPr>
          <w:sz w:val="8"/>
          <w:szCs w:val="8"/>
        </w:rPr>
      </w:pPr>
      <w:r w:rsidDel="00000000" w:rsidR="00000000" w:rsidRPr="00000000">
        <w:rPr>
          <w:sz w:val="8"/>
          <w:szCs w:val="8"/>
          <w:rtl w:val="0"/>
        </w:rPr>
        <w:t xml:space="preserve"> </w:t>
      </w:r>
    </w:p>
    <w:p w:rsidR="00000000" w:rsidDel="00000000" w:rsidP="00000000" w:rsidRDefault="00000000" w:rsidRPr="00000000" w14:paraId="00000025">
      <w:pPr>
        <w:spacing w:after="240" w:before="240" w:lineRule="auto"/>
        <w:rPr>
          <w:b w:val="1"/>
        </w:rPr>
      </w:pPr>
      <w:r w:rsidDel="00000000" w:rsidR="00000000" w:rsidRPr="00000000">
        <w:rPr>
          <w:b w:val="1"/>
          <w:rtl w:val="0"/>
        </w:rPr>
        <w:t xml:space="preserve">Author’s Purpose</w:t>
      </w:r>
    </w:p>
    <w:p w:rsidR="00000000" w:rsidDel="00000000" w:rsidP="00000000" w:rsidRDefault="00000000" w:rsidRPr="00000000" w14:paraId="00000026">
      <w:pPr>
        <w:spacing w:after="240" w:before="240" w:lineRule="auto"/>
        <w:rPr/>
      </w:pPr>
      <w:r w:rsidDel="00000000" w:rsidR="00000000" w:rsidRPr="00000000">
        <w:rPr>
          <w:rtl w:val="0"/>
        </w:rPr>
        <w:t xml:space="preserve"> </w:t>
      </w:r>
    </w:p>
    <w:p w:rsidR="00000000" w:rsidDel="00000000" w:rsidP="00000000" w:rsidRDefault="00000000" w:rsidRPr="00000000" w14:paraId="00000027">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reasons and evidence does the author use to create an interplay between mythology and history to interpret Mexica culture?</w:t>
      </w:r>
    </w:p>
    <w:p w:rsidR="00000000" w:rsidDel="00000000" w:rsidP="00000000" w:rsidRDefault="00000000" w:rsidRPr="00000000" w14:paraId="00000028">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29">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author asserts that “Art reveals the soul of a nation.” How does the art in the book support her interpretation of Mexica culture?</w:t>
      </w:r>
    </w:p>
    <w:p w:rsidR="00000000" w:rsidDel="00000000" w:rsidP="00000000" w:rsidRDefault="00000000" w:rsidRPr="00000000" w14:paraId="0000002A">
      <w:pPr>
        <w:spacing w:after="240" w:before="240" w:lineRule="auto"/>
        <w:rPr/>
      </w:pPr>
      <w:r w:rsidDel="00000000" w:rsidR="00000000" w:rsidRPr="00000000">
        <w:rPr>
          <w:rtl w:val="0"/>
        </w:rPr>
        <w:t xml:space="preserve"> </w:t>
      </w:r>
    </w:p>
    <w:p w:rsidR="00000000" w:rsidDel="00000000" w:rsidP="00000000" w:rsidRDefault="00000000" w:rsidRPr="00000000" w14:paraId="0000002B">
      <w:pPr>
        <w:spacing w:after="240" w:before="240" w:lineRule="auto"/>
        <w:rPr>
          <w:b w:val="1"/>
        </w:rPr>
      </w:pPr>
      <w:r w:rsidDel="00000000" w:rsidR="00000000" w:rsidRPr="00000000">
        <w:rPr>
          <w:b w:val="1"/>
          <w:rtl w:val="0"/>
        </w:rPr>
        <w:t xml:space="preserve">Intertextual Connections</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D">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Draw on information from </w:t>
      </w:r>
      <w:r w:rsidDel="00000000" w:rsidR="00000000" w:rsidRPr="00000000">
        <w:rPr>
          <w:i w:val="1"/>
          <w:rtl w:val="0"/>
        </w:rPr>
        <w:t xml:space="preserve">Legend of Tenochtitlán</w:t>
      </w:r>
      <w:r w:rsidDel="00000000" w:rsidR="00000000" w:rsidRPr="00000000">
        <w:rPr>
          <w:rtl w:val="0"/>
        </w:rPr>
        <w:t xml:space="preserve">, </w:t>
      </w:r>
      <w:r w:rsidDel="00000000" w:rsidR="00000000" w:rsidRPr="00000000">
        <w:rPr>
          <w:i w:val="1"/>
          <w:rtl w:val="0"/>
        </w:rPr>
        <w:t xml:space="preserve">An Illustrated Dictionary of the Gods and Symbols of Ancient Mexico and the Maya </w:t>
      </w:r>
      <w:r w:rsidDel="00000000" w:rsidR="00000000" w:rsidRPr="00000000">
        <w:rPr>
          <w:rtl w:val="0"/>
        </w:rPr>
        <w:t xml:space="preserve">(below),</w:t>
      </w:r>
      <w:r w:rsidDel="00000000" w:rsidR="00000000" w:rsidRPr="00000000">
        <w:rPr>
          <w:i w:val="1"/>
          <w:rtl w:val="0"/>
        </w:rPr>
        <w:t xml:space="preserve"> </w:t>
      </w:r>
      <w:r w:rsidDel="00000000" w:rsidR="00000000" w:rsidRPr="00000000">
        <w:rPr>
          <w:rtl w:val="0"/>
        </w:rPr>
        <w:t xml:space="preserve">and</w:t>
      </w:r>
      <w:hyperlink r:id="rId8">
        <w:r w:rsidDel="00000000" w:rsidR="00000000" w:rsidRPr="00000000">
          <w:rPr>
            <w:rtl w:val="0"/>
          </w:rPr>
          <w:t xml:space="preserve"> </w:t>
        </w:r>
      </w:hyperlink>
      <w:hyperlink r:id="rId9">
        <w:r w:rsidDel="00000000" w:rsidR="00000000" w:rsidRPr="00000000">
          <w:rPr>
            <w:color w:val="1155cc"/>
            <w:sz w:val="21"/>
            <w:szCs w:val="21"/>
            <w:highlight w:val="white"/>
            <w:u w:val="single"/>
            <w:rtl w:val="0"/>
          </w:rPr>
          <w:t xml:space="preserve">www.khanacademy.org/humanities/art-americas/early-cultures/aztec-mexica/v/coatlicue</w:t>
        </w:r>
      </w:hyperlink>
      <w:r w:rsidDel="00000000" w:rsidR="00000000" w:rsidRPr="00000000">
        <w:rPr>
          <w:rtl w:val="0"/>
        </w:rPr>
        <w:t xml:space="preserve">, to interpret the sculpture of Coatlicue on page 3.</w:t>
      </w:r>
    </w:p>
    <w:p w:rsidR="00000000" w:rsidDel="00000000" w:rsidP="00000000" w:rsidRDefault="00000000" w:rsidRPr="00000000" w14:paraId="0000002E">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2F">
      <w:pPr>
        <w:spacing w:after="240" w:before="240" w:lineRule="auto"/>
        <w:ind w:left="720" w:firstLine="0"/>
        <w:rPr/>
      </w:pPr>
      <w:r w:rsidDel="00000000" w:rsidR="00000000" w:rsidRPr="00000000">
        <w:rPr>
          <w:rtl w:val="0"/>
        </w:rPr>
        <w:t xml:space="preserve">Standing on huge taloned feet, Coatlicue wears a dress of woven rattlesnakes. Her pendulous breasts are partially obscured behind a grisly necklace of severed hearts and hands. Writhing coral snakes appear in place of her head and hands, denoting gouts of blood gushing from her severed throat and wrists. The two great snakes emerging from her neck face one another, creating a face of living blood.</w:t>
      </w:r>
    </w:p>
    <w:p w:rsidR="00000000" w:rsidDel="00000000" w:rsidP="00000000" w:rsidRDefault="00000000" w:rsidRPr="00000000" w14:paraId="00000030">
      <w:pPr>
        <w:spacing w:after="240" w:before="240" w:lineRule="auto"/>
        <w:rPr/>
      </w:pPr>
      <w:r w:rsidDel="00000000" w:rsidR="00000000" w:rsidRPr="00000000">
        <w:rPr>
          <w:rtl w:val="0"/>
        </w:rPr>
        <w:t xml:space="preserve"> </w:t>
      </w:r>
    </w:p>
    <w:p w:rsidR="00000000" w:rsidDel="00000000" w:rsidP="00000000" w:rsidRDefault="00000000" w:rsidRPr="00000000" w14:paraId="00000031">
      <w:pPr>
        <w:spacing w:after="240" w:before="240" w:lineRule="auto"/>
        <w:rPr/>
      </w:pPr>
      <w:r w:rsidDel="00000000" w:rsidR="00000000" w:rsidRPr="00000000">
        <w:rPr>
          <w:rtl w:val="0"/>
        </w:rPr>
        <w:t xml:space="preserve"> </w:t>
      </w:r>
    </w:p>
    <w:tbl>
      <w:tblPr>
        <w:tblStyle w:val="Table4"/>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rPr>
                <w:sz w:val="36"/>
                <w:szCs w:val="36"/>
              </w:rPr>
            </w:pPr>
            <w:r w:rsidDel="00000000" w:rsidR="00000000" w:rsidRPr="00000000">
              <w:rPr>
                <w:sz w:val="36"/>
                <w:szCs w:val="36"/>
                <w:rtl w:val="0"/>
              </w:rPr>
              <w:t xml:space="preserve">LEVEL 4: What does it inspire you to do?</w:t>
            </w:r>
          </w:p>
        </w:tc>
      </w:tr>
    </w:tbl>
    <w:p w:rsidR="00000000" w:rsidDel="00000000" w:rsidP="00000000" w:rsidRDefault="00000000" w:rsidRPr="00000000" w14:paraId="00000033">
      <w:pPr>
        <w:spacing w:after="240" w:before="240" w:lineRule="auto"/>
        <w:rPr>
          <w:sz w:val="8"/>
          <w:szCs w:val="8"/>
        </w:rPr>
      </w:pPr>
      <w:r w:rsidDel="00000000" w:rsidR="00000000" w:rsidRPr="00000000">
        <w:rPr>
          <w:sz w:val="8"/>
          <w:szCs w:val="8"/>
          <w:rtl w:val="0"/>
        </w:rPr>
        <w:t xml:space="preserve"> </w:t>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Opinion with Evidence or Argument</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36">
      <w:pPr>
        <w:spacing w:after="240" w:before="240" w:lineRule="auto"/>
        <w:ind w:left="720" w:firstLine="0"/>
        <w:rPr>
          <w:sz w:val="21"/>
          <w:szCs w:val="21"/>
          <w:highlight w:val="whit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Integrate information about the Coyolxauhqui Stone from </w:t>
      </w:r>
      <w:r w:rsidDel="00000000" w:rsidR="00000000" w:rsidRPr="00000000">
        <w:rPr>
          <w:i w:val="1"/>
          <w:rtl w:val="0"/>
        </w:rPr>
        <w:t xml:space="preserve">Legend of Tenochtitlán</w:t>
      </w:r>
      <w:r w:rsidDel="00000000" w:rsidR="00000000" w:rsidRPr="00000000">
        <w:rPr>
          <w:rtl w:val="0"/>
        </w:rPr>
        <w:t xml:space="preserve">, </w:t>
      </w:r>
      <w:r w:rsidDel="00000000" w:rsidR="00000000" w:rsidRPr="00000000">
        <w:rPr>
          <w:i w:val="1"/>
          <w:rtl w:val="0"/>
        </w:rPr>
        <w:t xml:space="preserve">An Illustrated Dictionary of the Gods and Symbols of Ancient Mexico and the Maya (below), and</w:t>
      </w:r>
      <w:hyperlink r:id="rId10">
        <w:r w:rsidDel="00000000" w:rsidR="00000000" w:rsidRPr="00000000">
          <w:rPr>
            <w:i w:val="1"/>
            <w:rtl w:val="0"/>
          </w:rPr>
          <w:t xml:space="preserve"> </w:t>
        </w:r>
      </w:hyperlink>
      <w:hyperlink r:id="rId11">
        <w:r w:rsidDel="00000000" w:rsidR="00000000" w:rsidRPr="00000000">
          <w:rPr>
            <w:i w:val="1"/>
            <w:color w:val="1155cc"/>
            <w:u w:val="single"/>
            <w:rtl w:val="0"/>
          </w:rPr>
          <w:t xml:space="preserve">www.khanacademy.org/humanities/art-americas/early-cultures/aztec-mexica/v/coyolxauhqui-monolith</w:t>
        </w:r>
      </w:hyperlink>
      <w:r w:rsidDel="00000000" w:rsidR="00000000" w:rsidRPr="00000000">
        <w:rPr>
          <w:i w:val="1"/>
          <w:rtl w:val="0"/>
        </w:rPr>
        <w:t xml:space="preserve"> </w:t>
      </w:r>
      <w:r w:rsidDel="00000000" w:rsidR="00000000" w:rsidRPr="00000000">
        <w:rPr>
          <w:sz w:val="21"/>
          <w:szCs w:val="21"/>
          <w:highlight w:val="white"/>
          <w:rtl w:val="0"/>
        </w:rPr>
        <w:t xml:space="preserve">in order to write or speak about the </w:t>
      </w:r>
      <w:r w:rsidDel="00000000" w:rsidR="00000000" w:rsidRPr="00000000">
        <w:rPr>
          <w:rtl w:val="0"/>
        </w:rPr>
        <w:t xml:space="preserve">Coyolxauhqui</w:t>
      </w:r>
      <w:r w:rsidDel="00000000" w:rsidR="00000000" w:rsidRPr="00000000">
        <w:rPr>
          <w:sz w:val="21"/>
          <w:szCs w:val="21"/>
          <w:highlight w:val="white"/>
          <w:rtl w:val="0"/>
        </w:rPr>
        <w:t xml:space="preserve"> Stone knowledgeably.</w:t>
      </w:r>
    </w:p>
    <w:p w:rsidR="00000000" w:rsidDel="00000000" w:rsidP="00000000" w:rsidRDefault="00000000" w:rsidRPr="00000000" w14:paraId="00000037">
      <w:pPr>
        <w:spacing w:after="240" w:before="240" w:lineRule="auto"/>
        <w:rPr/>
      </w:pPr>
      <w:r w:rsidDel="00000000" w:rsidR="00000000" w:rsidRPr="00000000">
        <w:rPr>
          <w:rtl w:val="0"/>
        </w:rPr>
        <w:t xml:space="preserve"> </w:t>
      </w:r>
    </w:p>
    <w:p w:rsidR="00000000" w:rsidDel="00000000" w:rsidP="00000000" w:rsidRDefault="00000000" w:rsidRPr="00000000" w14:paraId="00000038">
      <w:pPr>
        <w:spacing w:after="240" w:before="240" w:lineRule="auto"/>
        <w:ind w:left="720" w:firstLine="0"/>
        <w:rPr/>
      </w:pPr>
      <w:r w:rsidDel="00000000" w:rsidR="00000000" w:rsidRPr="00000000">
        <w:rPr>
          <w:rtl w:val="0"/>
        </w:rPr>
        <w:t xml:space="preserve">In 1978, a massive representation of Coyolxauhqui was discovered at the base of the Huitzilopochtli side of the Templo Mayor in Tenochtitlan. As in the cited Aztec text, she is depicted with her head and limbs severed from her torso, as if tumbling down the hill of Coatepec….she displays on her cheeks the metal coyolli bells for which she is named. In addition, she also wears the same metal year sign ear ornaments and circular elements of eagle down in her hair.</w:t>
      </w:r>
    </w:p>
    <w:p w:rsidR="00000000" w:rsidDel="00000000" w:rsidP="00000000" w:rsidRDefault="00000000" w:rsidRPr="00000000" w14:paraId="00000039">
      <w:pPr>
        <w:spacing w:after="240" w:before="240" w:lineRule="auto"/>
        <w:rPr/>
      </w:pPr>
      <w:r w:rsidDel="00000000" w:rsidR="00000000" w:rsidRPr="00000000">
        <w:rPr>
          <w:rtl w:val="0"/>
        </w:rPr>
        <w:t xml:space="preserve"> </w:t>
      </w:r>
    </w:p>
    <w:p w:rsidR="00000000" w:rsidDel="00000000" w:rsidP="00000000" w:rsidRDefault="00000000" w:rsidRPr="00000000" w14:paraId="0000003A">
      <w:pPr>
        <w:spacing w:after="240" w:before="240" w:lineRule="auto"/>
        <w:rPr>
          <w:b w:val="1"/>
          <w:sz w:val="24"/>
          <w:szCs w:val="24"/>
        </w:rPr>
      </w:pPr>
      <w:r w:rsidDel="00000000" w:rsidR="00000000" w:rsidRPr="00000000">
        <w:rPr>
          <w:b w:val="1"/>
          <w:sz w:val="24"/>
          <w:szCs w:val="24"/>
          <w:rtl w:val="0"/>
        </w:rPr>
        <w:t xml:space="preserve">Sources</w:t>
      </w:r>
    </w:p>
    <w:p w:rsidR="00000000" w:rsidDel="00000000" w:rsidP="00000000" w:rsidRDefault="00000000" w:rsidRPr="00000000" w14:paraId="0000003B">
      <w:pPr>
        <w:spacing w:after="240" w:before="240" w:lineRule="auto"/>
        <w:rPr>
          <w:i w:val="1"/>
        </w:rPr>
      </w:pPr>
      <w:r w:rsidDel="00000000" w:rsidR="00000000" w:rsidRPr="00000000">
        <w:rPr>
          <w:rtl w:val="0"/>
        </w:rPr>
        <w:t xml:space="preserve">Rebecca Hinson,</w:t>
      </w:r>
      <w:r w:rsidDel="00000000" w:rsidR="00000000" w:rsidRPr="00000000">
        <w:rPr>
          <w:i w:val="1"/>
          <w:rtl w:val="0"/>
        </w:rPr>
        <w:t xml:space="preserve"> Tecún Umán</w:t>
      </w:r>
    </w:p>
    <w:p w:rsidR="00000000" w:rsidDel="00000000" w:rsidP="00000000" w:rsidRDefault="00000000" w:rsidRPr="00000000" w14:paraId="0000003C">
      <w:pPr>
        <w:spacing w:after="240" w:before="240" w:lineRule="auto"/>
        <w:rPr>
          <w:color w:val="1155cc"/>
          <w:u w:val="single"/>
        </w:rPr>
      </w:pPr>
      <w:hyperlink r:id="rId12">
        <w:r w:rsidDel="00000000" w:rsidR="00000000" w:rsidRPr="00000000">
          <w:rPr>
            <w:color w:val="1155cc"/>
            <w:u w:val="single"/>
            <w:rtl w:val="0"/>
          </w:rPr>
          <w:t xml:space="preserve">www.britannica.com/place/Tenochtitlan</w:t>
        </w:r>
      </w:hyperlink>
      <w:r w:rsidDel="00000000" w:rsidR="00000000" w:rsidRPr="00000000">
        <w:rPr>
          <w:rtl w:val="0"/>
        </w:rPr>
      </w:r>
    </w:p>
    <w:p w:rsidR="00000000" w:rsidDel="00000000" w:rsidP="00000000" w:rsidRDefault="00000000" w:rsidRPr="00000000" w14:paraId="0000003D">
      <w:pPr>
        <w:spacing w:after="240" w:before="240" w:lineRule="auto"/>
        <w:rPr>
          <w:i w:val="1"/>
        </w:rPr>
      </w:pPr>
      <w:r w:rsidDel="00000000" w:rsidR="00000000" w:rsidRPr="00000000">
        <w:rPr>
          <w:rtl w:val="0"/>
        </w:rPr>
        <w:t xml:space="preserve">Mary Miller &amp; Karl Taube,</w:t>
      </w:r>
      <w:r w:rsidDel="00000000" w:rsidR="00000000" w:rsidRPr="00000000">
        <w:rPr>
          <w:i w:val="1"/>
          <w:rtl w:val="0"/>
        </w:rPr>
        <w:t xml:space="preserve"> An Illustrated Dictionary of the Gods and Symbols of Ancient Mexico and the Maya</w:t>
      </w:r>
    </w:p>
    <w:p w:rsidR="00000000" w:rsidDel="00000000" w:rsidP="00000000" w:rsidRDefault="00000000" w:rsidRPr="00000000" w14:paraId="0000003E">
      <w:pPr>
        <w:spacing w:after="240" w:before="240" w:lineRule="auto"/>
        <w:rPr>
          <w:i w:val="1"/>
          <w:color w:val="1155cc"/>
          <w:u w:val="single"/>
        </w:rPr>
      </w:pPr>
      <w:hyperlink r:id="rId13">
        <w:r w:rsidDel="00000000" w:rsidR="00000000" w:rsidRPr="00000000">
          <w:rPr>
            <w:i w:val="1"/>
            <w:color w:val="1155cc"/>
            <w:u w:val="single"/>
            <w:rtl w:val="0"/>
          </w:rPr>
          <w:t xml:space="preserve">www.khanacademy.org/humanities/art-americas/early-cultures/aztec-mexica/v/coyolxauhqui-monolith</w:t>
        </w:r>
      </w:hyperlink>
      <w:r w:rsidDel="00000000" w:rsidR="00000000" w:rsidRPr="00000000">
        <w:rPr>
          <w:rtl w:val="0"/>
        </w:rPr>
      </w:r>
    </w:p>
    <w:p w:rsidR="00000000" w:rsidDel="00000000" w:rsidP="00000000" w:rsidRDefault="00000000" w:rsidRPr="00000000" w14:paraId="0000003F">
      <w:pPr>
        <w:spacing w:after="240" w:before="240" w:lineRule="auto"/>
        <w:rPr>
          <w:color w:val="1155cc"/>
          <w:sz w:val="21"/>
          <w:szCs w:val="21"/>
          <w:highlight w:val="white"/>
          <w:u w:val="single"/>
        </w:rPr>
      </w:pPr>
      <w:hyperlink r:id="rId14">
        <w:r w:rsidDel="00000000" w:rsidR="00000000" w:rsidRPr="00000000">
          <w:rPr>
            <w:color w:val="1155cc"/>
            <w:sz w:val="21"/>
            <w:szCs w:val="21"/>
            <w:highlight w:val="white"/>
            <w:u w:val="single"/>
            <w:rtl w:val="0"/>
          </w:rPr>
          <w:t xml:space="preserve">www.khanacademy.org/humanities/art-americas/early-cultures/aztec-mexica/v/coatlicue</w:t>
        </w:r>
      </w:hyperlink>
      <w:r w:rsidDel="00000000" w:rsidR="00000000" w:rsidRPr="00000000">
        <w:rPr>
          <w:rtl w:val="0"/>
        </w:rPr>
      </w:r>
    </w:p>
    <w:p w:rsidR="00000000" w:rsidDel="00000000" w:rsidP="00000000" w:rsidRDefault="00000000" w:rsidRPr="00000000" w14:paraId="00000040">
      <w:pPr>
        <w:spacing w:after="240" w:before="240" w:lineRule="auto"/>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41">
      <w:pPr>
        <w:spacing w:after="240" w:before="240" w:lineRule="auto"/>
        <w:rPr>
          <w:b w:val="1"/>
          <w:sz w:val="24"/>
          <w:szCs w:val="24"/>
          <w:highlight w:val="white"/>
        </w:rPr>
      </w:pPr>
      <w:r w:rsidDel="00000000" w:rsidR="00000000" w:rsidRPr="00000000">
        <w:rPr>
          <w:b w:val="1"/>
          <w:sz w:val="24"/>
          <w:szCs w:val="24"/>
          <w:highlight w:val="white"/>
          <w:rtl w:val="0"/>
        </w:rPr>
        <w:t xml:space="preserve">Studio tutorials</w:t>
      </w:r>
    </w:p>
    <w:p w:rsidR="00000000" w:rsidDel="00000000" w:rsidP="00000000" w:rsidRDefault="00000000" w:rsidRPr="00000000" w14:paraId="00000042">
      <w:pPr>
        <w:spacing w:after="240" w:before="240" w:lineRule="auto"/>
        <w:rPr/>
      </w:pPr>
      <w:r w:rsidDel="00000000" w:rsidR="00000000" w:rsidRPr="00000000">
        <w:rPr>
          <w:rtl w:val="0"/>
        </w:rPr>
        <w:t xml:space="preserve">Drawing a quetzal</w:t>
      </w:r>
    </w:p>
    <w:p w:rsidR="00000000" w:rsidDel="00000000" w:rsidP="00000000" w:rsidRDefault="00000000" w:rsidRPr="00000000" w14:paraId="00000043">
      <w:pPr>
        <w:spacing w:after="240" w:before="240" w:lineRule="auto"/>
        <w:rPr>
          <w:color w:val="1155cc"/>
          <w:u w:val="single"/>
        </w:rPr>
      </w:pPr>
      <w:hyperlink r:id="rId15">
        <w:r w:rsidDel="00000000" w:rsidR="00000000" w:rsidRPr="00000000">
          <w:rPr>
            <w:color w:val="1155cc"/>
            <w:u w:val="single"/>
            <w:rtl w:val="0"/>
          </w:rPr>
          <w:t xml:space="preserve">https://www.youtube.com/watch?v=dnUJcMiD_20</w:t>
        </w:r>
      </w:hyperlink>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tl w:val="0"/>
        </w:rPr>
        <w:t xml:space="preserve">Drawing an eagle</w:t>
      </w:r>
    </w:p>
    <w:p w:rsidR="00000000" w:rsidDel="00000000" w:rsidP="00000000" w:rsidRDefault="00000000" w:rsidRPr="00000000" w14:paraId="00000045">
      <w:pPr>
        <w:spacing w:after="240" w:before="240" w:lineRule="auto"/>
        <w:rPr>
          <w:color w:val="1155cc"/>
          <w:u w:val="single"/>
        </w:rPr>
      </w:pPr>
      <w:hyperlink r:id="rId16">
        <w:r w:rsidDel="00000000" w:rsidR="00000000" w:rsidRPr="00000000">
          <w:rPr>
            <w:color w:val="1155cc"/>
            <w:u w:val="single"/>
            <w:rtl w:val="0"/>
          </w:rPr>
          <w:t xml:space="preserve">https://www.youtube.com/watch?v=gOD8EKJGRFo</w:t>
        </w:r>
      </w:hyperlink>
      <w:r w:rsidDel="00000000" w:rsidR="00000000" w:rsidRPr="00000000">
        <w:rPr>
          <w:rtl w:val="0"/>
        </w:rPr>
      </w:r>
    </w:p>
    <w:p w:rsidR="00000000" w:rsidDel="00000000" w:rsidP="00000000" w:rsidRDefault="00000000" w:rsidRPr="00000000" w14:paraId="00000046">
      <w:pPr>
        <w:spacing w:after="240" w:before="240" w:lineRule="auto"/>
        <w:rPr/>
      </w:pPr>
      <w:hyperlink r:id="rId17">
        <w:r w:rsidDel="00000000" w:rsidR="00000000" w:rsidRPr="00000000">
          <w:rPr>
            <w:color w:val="1155cc"/>
            <w:u w:val="single"/>
            <w:rtl w:val="0"/>
          </w:rPr>
          <w:t xml:space="preserve">https://youtu.be/VfHPhV_Caps</w:t>
        </w:r>
      </w:hyperlink>
      <w:r w:rsidDel="00000000" w:rsidR="00000000" w:rsidRPr="00000000">
        <w:rPr>
          <w:rtl w:val="0"/>
        </w:rPr>
      </w:r>
    </w:p>
    <w:p w:rsidR="00000000" w:rsidDel="00000000" w:rsidP="00000000" w:rsidRDefault="00000000" w:rsidRPr="00000000" w14:paraId="00000047">
      <w:pPr>
        <w:spacing w:after="240" w:before="240" w:lineRule="auto"/>
        <w:rPr/>
      </w:pPr>
      <w:r w:rsidDel="00000000" w:rsidR="00000000" w:rsidRPr="00000000">
        <w:rPr>
          <w:rtl w:val="0"/>
        </w:rPr>
        <w:t xml:space="preserve"> </w:t>
      </w:r>
    </w:p>
    <w:p w:rsidR="00000000" w:rsidDel="00000000" w:rsidP="00000000" w:rsidRDefault="00000000" w:rsidRPr="00000000" w14:paraId="00000048">
      <w:pPr>
        <w:spacing w:after="240" w:before="240" w:lineRule="auto"/>
        <w:rPr>
          <w:b w:val="1"/>
          <w:sz w:val="24"/>
          <w:szCs w:val="24"/>
        </w:rPr>
      </w:pPr>
      <w:r w:rsidDel="00000000" w:rsidR="00000000" w:rsidRPr="00000000">
        <w:rPr>
          <w:b w:val="1"/>
          <w:sz w:val="24"/>
          <w:szCs w:val="24"/>
          <w:rtl w:val="0"/>
        </w:rPr>
        <w:t xml:space="preserve">More Links</w:t>
      </w:r>
    </w:p>
    <w:p w:rsidR="00000000" w:rsidDel="00000000" w:rsidP="00000000" w:rsidRDefault="00000000" w:rsidRPr="00000000" w14:paraId="00000049">
      <w:pPr>
        <w:spacing w:after="240" w:before="240" w:line="256.8" w:lineRule="auto"/>
        <w:rPr>
          <w:color w:val="1155cc"/>
          <w:u w:val="single"/>
        </w:rPr>
      </w:pPr>
      <w:r w:rsidDel="00000000" w:rsidR="00000000" w:rsidRPr="00000000">
        <w:rPr>
          <w:color w:val="0070c0"/>
          <w:rtl w:val="0"/>
        </w:rPr>
        <w:t xml:space="preserve">Mexico City flag raising: </w:t>
      </w:r>
      <w:hyperlink r:id="rId18">
        <w:r w:rsidDel="00000000" w:rsidR="00000000" w:rsidRPr="00000000">
          <w:rPr>
            <w:color w:val="0070c0"/>
            <w:rtl w:val="0"/>
          </w:rPr>
          <w:t xml:space="preserve"> </w:t>
        </w:r>
      </w:hyperlink>
      <w:hyperlink r:id="rId19">
        <w:r w:rsidDel="00000000" w:rsidR="00000000" w:rsidRPr="00000000">
          <w:rPr>
            <w:color w:val="1155cc"/>
            <w:u w:val="single"/>
            <w:rtl w:val="0"/>
          </w:rPr>
          <w:t xml:space="preserve">https://www.youtube.com/watch?v=cDDin4ufCss</w:t>
        </w:r>
      </w:hyperlink>
      <w:r w:rsidDel="00000000" w:rsidR="00000000" w:rsidRPr="00000000">
        <w:rPr>
          <w:rtl w:val="0"/>
        </w:rPr>
      </w:r>
    </w:p>
    <w:p w:rsidR="00000000" w:rsidDel="00000000" w:rsidP="00000000" w:rsidRDefault="00000000" w:rsidRPr="00000000" w14:paraId="0000004A">
      <w:pPr>
        <w:spacing w:after="240" w:before="240" w:line="256.8" w:lineRule="auto"/>
        <w:rPr>
          <w:color w:val="1155cc"/>
          <w:u w:val="single"/>
        </w:rPr>
      </w:pPr>
      <w:r w:rsidDel="00000000" w:rsidR="00000000" w:rsidRPr="00000000">
        <w:rPr>
          <w:rtl w:val="0"/>
        </w:rPr>
        <w:t xml:space="preserve">Golden Eagle: </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https://www.youtube.com/watch?v=_2kAIhqDH1w</w:t>
        </w:r>
      </w:hyperlink>
      <w:r w:rsidDel="00000000" w:rsidR="00000000" w:rsidRPr="00000000">
        <w:rPr>
          <w:rtl w:val="0"/>
        </w:rPr>
      </w:r>
    </w:p>
    <w:p w:rsidR="00000000" w:rsidDel="00000000" w:rsidP="00000000" w:rsidRDefault="00000000" w:rsidRPr="00000000" w14:paraId="0000004B">
      <w:pPr>
        <w:spacing w:after="240" w:before="240" w:line="256.8" w:lineRule="auto"/>
        <w:rPr>
          <w:color w:val="1155cc"/>
          <w:u w:val="single"/>
        </w:rPr>
      </w:pPr>
      <w:r w:rsidDel="00000000" w:rsidR="00000000" w:rsidRPr="00000000">
        <w:rPr>
          <w:color w:val="0070c0"/>
          <w:rtl w:val="0"/>
        </w:rPr>
        <w:t xml:space="preserve">Eagle huntress: </w:t>
      </w:r>
      <w:hyperlink r:id="rId22">
        <w:r w:rsidDel="00000000" w:rsidR="00000000" w:rsidRPr="00000000">
          <w:rPr>
            <w:color w:val="0070c0"/>
            <w:rtl w:val="0"/>
          </w:rPr>
          <w:t xml:space="preserve"> </w:t>
        </w:r>
      </w:hyperlink>
      <w:hyperlink r:id="rId23">
        <w:r w:rsidDel="00000000" w:rsidR="00000000" w:rsidRPr="00000000">
          <w:rPr>
            <w:color w:val="1155cc"/>
            <w:u w:val="single"/>
            <w:rtl w:val="0"/>
          </w:rPr>
          <w:t xml:space="preserve">https://www.youtube.com/watch?v=05b4CzpUdC8</w:t>
        </w:r>
      </w:hyperlink>
      <w:r w:rsidDel="00000000" w:rsidR="00000000" w:rsidRPr="00000000">
        <w:rPr>
          <w:rtl w:val="0"/>
        </w:rPr>
      </w:r>
    </w:p>
    <w:p w:rsidR="00000000" w:rsidDel="00000000" w:rsidP="00000000" w:rsidRDefault="00000000" w:rsidRPr="00000000" w14:paraId="0000004C">
      <w:pPr>
        <w:spacing w:after="240" w:before="240" w:line="256.8" w:lineRule="auto"/>
        <w:rPr>
          <w:color w:val="1155cc"/>
          <w:u w:val="single"/>
        </w:rPr>
      </w:pPr>
      <w:r w:rsidDel="00000000" w:rsidR="00000000" w:rsidRPr="00000000">
        <w:rPr>
          <w:rtl w:val="0"/>
        </w:rPr>
        <w:t xml:space="preserve">Golden Eagle: </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https://www.youtube.com/watch?v=HuYVqtJArP8</w:t>
        </w:r>
      </w:hyperlink>
      <w:r w:rsidDel="00000000" w:rsidR="00000000" w:rsidRPr="00000000">
        <w:rPr>
          <w:rtl w:val="0"/>
        </w:rPr>
      </w:r>
    </w:p>
    <w:p w:rsidR="00000000" w:rsidDel="00000000" w:rsidP="00000000" w:rsidRDefault="00000000" w:rsidRPr="00000000" w14:paraId="0000004D">
      <w:pPr>
        <w:spacing w:after="240" w:before="240" w:line="256.8" w:lineRule="auto"/>
        <w:rPr>
          <w:color w:val="1155cc"/>
          <w:u w:val="single"/>
        </w:rPr>
      </w:pPr>
      <w:r w:rsidDel="00000000" w:rsidR="00000000" w:rsidRPr="00000000">
        <w:rPr>
          <w:rtl w:val="0"/>
        </w:rPr>
        <w:t xml:space="preserve">Golden Eagle: </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https://www.youtube.com/watch?v=jsEUFYhiqxU</w:t>
        </w:r>
      </w:hyperlink>
      <w:r w:rsidDel="00000000" w:rsidR="00000000" w:rsidRPr="00000000">
        <w:rPr>
          <w:rtl w:val="0"/>
        </w:rPr>
      </w:r>
    </w:p>
    <w:p w:rsidR="00000000" w:rsidDel="00000000" w:rsidP="00000000" w:rsidRDefault="00000000" w:rsidRPr="00000000" w14:paraId="0000004E">
      <w:pPr>
        <w:spacing w:after="240" w:before="240" w:line="256.8" w:lineRule="auto"/>
        <w:rPr>
          <w:color w:val="1155cc"/>
          <w:u w:val="single"/>
        </w:rPr>
      </w:pPr>
      <w:r w:rsidDel="00000000" w:rsidR="00000000" w:rsidRPr="00000000">
        <w:rPr>
          <w:rtl w:val="0"/>
        </w:rPr>
        <w:t xml:space="preserve">Eagle headdress: </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https://www.youtube.com/watch?v=AwqeKwiwVRg</w:t>
        </w:r>
      </w:hyperlink>
      <w:r w:rsidDel="00000000" w:rsidR="00000000" w:rsidRPr="00000000">
        <w:rPr>
          <w:rtl w:val="0"/>
        </w:rPr>
      </w:r>
    </w:p>
    <w:p w:rsidR="00000000" w:rsidDel="00000000" w:rsidP="00000000" w:rsidRDefault="00000000" w:rsidRPr="00000000" w14:paraId="0000004F">
      <w:pPr>
        <w:spacing w:after="240" w:before="240" w:line="256.8" w:lineRule="auto"/>
        <w:rPr>
          <w:color w:val="0070c0"/>
        </w:rPr>
      </w:pPr>
      <w:r w:rsidDel="00000000" w:rsidR="00000000" w:rsidRPr="00000000">
        <w:rPr>
          <w:color w:val="0070c0"/>
          <w:rtl w:val="0"/>
        </w:rPr>
        <w:t xml:space="preserve">Eagle headdress: </w:t>
      </w:r>
      <w:hyperlink r:id="rId30">
        <w:r w:rsidDel="00000000" w:rsidR="00000000" w:rsidRPr="00000000">
          <w:rPr>
            <w:color w:val="1155cc"/>
            <w:u w:val="single"/>
            <w:rtl w:val="0"/>
          </w:rPr>
          <w:t xml:space="preserve"> https://www.youtube.com/watch?v=eeF-97XTBHA</w:t>
        </w:r>
      </w:hyperlink>
      <w:r w:rsidDel="00000000" w:rsidR="00000000" w:rsidRPr="00000000">
        <w:rPr>
          <w:rtl w:val="0"/>
        </w:rPr>
      </w:r>
    </w:p>
    <w:p w:rsidR="00000000" w:rsidDel="00000000" w:rsidP="00000000" w:rsidRDefault="00000000" w:rsidRPr="00000000" w14:paraId="00000050">
      <w:pPr>
        <w:spacing w:after="240" w:before="240" w:line="256.8" w:lineRule="auto"/>
        <w:rPr>
          <w:color w:val="0070c0"/>
        </w:rPr>
      </w:pPr>
      <w:r w:rsidDel="00000000" w:rsidR="00000000" w:rsidRPr="00000000">
        <w:rPr>
          <w:color w:val="0070c0"/>
          <w:rtl w:val="0"/>
        </w:rPr>
        <w:t xml:space="preserve">Eagle dance:  </w:t>
      </w:r>
      <w:hyperlink r:id="rId31">
        <w:r w:rsidDel="00000000" w:rsidR="00000000" w:rsidRPr="00000000">
          <w:rPr>
            <w:color w:val="1155cc"/>
            <w:u w:val="single"/>
            <w:rtl w:val="0"/>
          </w:rPr>
          <w:t xml:space="preserve">https://www.youtube.com/watch?v=3KrgjYoA9q8</w:t>
        </w:r>
      </w:hyperlink>
      <w:r w:rsidDel="00000000" w:rsidR="00000000" w:rsidRPr="00000000">
        <w:rPr>
          <w:rtl w:val="0"/>
        </w:rPr>
      </w:r>
    </w:p>
    <w:p w:rsidR="00000000" w:rsidDel="00000000" w:rsidP="00000000" w:rsidRDefault="00000000" w:rsidRPr="00000000" w14:paraId="00000051">
      <w:pPr>
        <w:spacing w:after="240" w:before="240" w:line="256.8" w:lineRule="auto"/>
        <w:rPr>
          <w:color w:val="1155cc"/>
          <w:u w:val="single"/>
        </w:rPr>
      </w:pPr>
      <w:r w:rsidDel="00000000" w:rsidR="00000000" w:rsidRPr="00000000">
        <w:rPr>
          <w:rtl w:val="0"/>
        </w:rPr>
        <w:t xml:space="preserve">Eagle dance: </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https://www.youtube.com/watch?v=IrBOyaF7wFI</w:t>
        </w:r>
      </w:hyperlink>
      <w:r w:rsidDel="00000000" w:rsidR="00000000" w:rsidRPr="00000000">
        <w:rPr>
          <w:rtl w:val="0"/>
        </w:rPr>
      </w:r>
    </w:p>
    <w:p w:rsidR="00000000" w:rsidDel="00000000" w:rsidP="00000000" w:rsidRDefault="00000000" w:rsidRPr="00000000" w14:paraId="00000052">
      <w:pPr>
        <w:spacing w:after="240" w:before="240" w:line="256.8" w:lineRule="auto"/>
        <w:rPr>
          <w:color w:val="1155cc"/>
          <w:u w:val="single"/>
        </w:rPr>
      </w:pPr>
      <w:r w:rsidDel="00000000" w:rsidR="00000000" w:rsidRPr="00000000">
        <w:rPr>
          <w:rtl w:val="0"/>
        </w:rPr>
        <w:t xml:space="preserve">Eagle feather confiscation:</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https://www.youtube.com/watch?v=LB2Xxamkio8</w:t>
        </w:r>
      </w:hyperlink>
      <w:r w:rsidDel="00000000" w:rsidR="00000000" w:rsidRPr="00000000">
        <w:rPr>
          <w:rtl w:val="0"/>
        </w:rPr>
      </w:r>
    </w:p>
    <w:p w:rsidR="00000000" w:rsidDel="00000000" w:rsidP="00000000" w:rsidRDefault="00000000" w:rsidRPr="00000000" w14:paraId="00000053">
      <w:pPr>
        <w:spacing w:after="240" w:before="240" w:line="256.8" w:lineRule="auto"/>
        <w:rPr>
          <w:color w:val="1155cc"/>
          <w:u w:val="single"/>
        </w:rPr>
      </w:pPr>
      <w:r w:rsidDel="00000000" w:rsidR="00000000" w:rsidRPr="00000000">
        <w:rPr>
          <w:rtl w:val="0"/>
        </w:rPr>
        <w:t xml:space="preserve">Wooden eagle headdress: </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https://americanindian.si.edu/collections-search/objects/NMAI_105368</w:t>
        </w:r>
      </w:hyperlink>
      <w:r w:rsidDel="00000000" w:rsidR="00000000" w:rsidRPr="00000000">
        <w:rPr>
          <w:rtl w:val="0"/>
        </w:rPr>
      </w:r>
    </w:p>
    <w:p w:rsidR="00000000" w:rsidDel="00000000" w:rsidP="00000000" w:rsidRDefault="00000000" w:rsidRPr="00000000" w14:paraId="00000054">
      <w:pPr>
        <w:spacing w:after="240" w:before="240" w:line="256.8" w:lineRule="auto"/>
        <w:rPr>
          <w:color w:val="1155cc"/>
          <w:u w:val="single"/>
        </w:rPr>
      </w:pPr>
      <w:r w:rsidDel="00000000" w:rsidR="00000000" w:rsidRPr="00000000">
        <w:rPr>
          <w:rtl w:val="0"/>
        </w:rPr>
        <w:t xml:space="preserve">Buffalo Bill: </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https://www.youtube.com/watch?v=qWMIeowdf3Y</w:t>
        </w:r>
      </w:hyperlink>
      <w:r w:rsidDel="00000000" w:rsidR="00000000" w:rsidRPr="00000000">
        <w:rPr>
          <w:rtl w:val="0"/>
        </w:rPr>
      </w:r>
    </w:p>
    <w:p w:rsidR="00000000" w:rsidDel="00000000" w:rsidP="00000000" w:rsidRDefault="00000000" w:rsidRPr="00000000" w14:paraId="00000055">
      <w:pPr>
        <w:spacing w:after="240" w:before="240" w:line="256.8" w:lineRule="auto"/>
        <w:rPr>
          <w:color w:val="1155cc"/>
          <w:u w:val="single"/>
        </w:rPr>
      </w:pPr>
      <w:r w:rsidDel="00000000" w:rsidR="00000000" w:rsidRPr="00000000">
        <w:rPr>
          <w:rtl w:val="0"/>
        </w:rPr>
        <w:t xml:space="preserve">Baby Golden Eagle: </w:t>
      </w:r>
      <w:hyperlink r:id="rId40">
        <w:r w:rsidDel="00000000" w:rsidR="00000000" w:rsidRPr="00000000">
          <w:rPr>
            <w:rtl w:val="0"/>
          </w:rPr>
          <w:t xml:space="preserve"> </w:t>
        </w:r>
      </w:hyperlink>
      <w:hyperlink r:id="rId41">
        <w:r w:rsidDel="00000000" w:rsidR="00000000" w:rsidRPr="00000000">
          <w:rPr>
            <w:color w:val="1155cc"/>
            <w:u w:val="single"/>
            <w:rtl w:val="0"/>
          </w:rPr>
          <w:t xml:space="preserve">https://www.youtube.com/watch?v=zZpVlhehzVE</w:t>
        </w:r>
      </w:hyperlink>
      <w:r w:rsidDel="00000000" w:rsidR="00000000" w:rsidRPr="00000000">
        <w:rPr>
          <w:rtl w:val="0"/>
        </w:rPr>
      </w:r>
    </w:p>
    <w:p w:rsidR="00000000" w:rsidDel="00000000" w:rsidP="00000000" w:rsidRDefault="00000000" w:rsidRPr="00000000" w14:paraId="00000056">
      <w:pPr>
        <w:spacing w:after="240" w:before="240" w:line="256.8" w:lineRule="auto"/>
        <w:rPr>
          <w:color w:val="1155cc"/>
          <w:u w:val="single"/>
        </w:rPr>
      </w:pPr>
      <w:r w:rsidDel="00000000" w:rsidR="00000000" w:rsidRPr="00000000">
        <w:rPr>
          <w:color w:val="0070c0"/>
          <w:rtl w:val="0"/>
        </w:rPr>
        <w:t xml:space="preserve">Golden Eagle, danger of extinction: </w:t>
      </w:r>
      <w:hyperlink r:id="rId42">
        <w:r w:rsidDel="00000000" w:rsidR="00000000" w:rsidRPr="00000000">
          <w:rPr>
            <w:color w:val="0070c0"/>
            <w:rtl w:val="0"/>
          </w:rPr>
          <w:t xml:space="preserve"> </w:t>
        </w:r>
      </w:hyperlink>
      <w:hyperlink r:id="rId43">
        <w:r w:rsidDel="00000000" w:rsidR="00000000" w:rsidRPr="00000000">
          <w:rPr>
            <w:color w:val="1155cc"/>
            <w:u w:val="single"/>
            <w:rtl w:val="0"/>
          </w:rPr>
          <w:t xml:space="preserve">https://www.youtube.com/watch?v=D_H0BawqRAk</w:t>
        </w:r>
      </w:hyperlink>
      <w:r w:rsidDel="00000000" w:rsidR="00000000" w:rsidRPr="00000000">
        <w:rPr>
          <w:rtl w:val="0"/>
        </w:rPr>
      </w:r>
    </w:p>
    <w:p w:rsidR="00000000" w:rsidDel="00000000" w:rsidP="00000000" w:rsidRDefault="00000000" w:rsidRPr="00000000" w14:paraId="00000057">
      <w:pPr>
        <w:spacing w:after="240" w:before="240" w:lineRule="auto"/>
        <w:rPr>
          <w:color w:val="1155cc"/>
          <w:u w:val="single"/>
        </w:rPr>
      </w:pPr>
      <w:r w:rsidDel="00000000" w:rsidR="00000000" w:rsidRPr="00000000">
        <w:rPr>
          <w:color w:val="0070c0"/>
          <w:rtl w:val="0"/>
        </w:rPr>
        <w:t xml:space="preserve">Tlaloc vessel: </w:t>
      </w:r>
      <w:hyperlink r:id="rId44">
        <w:r w:rsidDel="00000000" w:rsidR="00000000" w:rsidRPr="00000000">
          <w:rPr>
            <w:color w:val="0070c0"/>
            <w:rtl w:val="0"/>
          </w:rPr>
          <w:t xml:space="preserve"> </w:t>
        </w:r>
      </w:hyperlink>
      <w:hyperlink r:id="rId45">
        <w:r w:rsidDel="00000000" w:rsidR="00000000" w:rsidRPr="00000000">
          <w:rPr>
            <w:color w:val="1155cc"/>
            <w:u w:val="single"/>
            <w:rtl w:val="0"/>
          </w:rPr>
          <w:t xml:space="preserve">https://www.khanacademy.org/humanities/art-americas/early-cultures/aztec-mexica/v/tlaloc-vessel</w:t>
        </w:r>
      </w:hyperlink>
      <w:r w:rsidDel="00000000" w:rsidR="00000000" w:rsidRPr="00000000">
        <w:rPr>
          <w:rtl w:val="0"/>
        </w:rPr>
      </w:r>
    </w:p>
    <w:p w:rsidR="00000000" w:rsidDel="00000000" w:rsidP="00000000" w:rsidRDefault="00000000" w:rsidRPr="00000000" w14:paraId="00000058">
      <w:pPr>
        <w:spacing w:after="240" w:before="240" w:lineRule="auto"/>
        <w:rPr>
          <w:color w:val="1155cc"/>
          <w:u w:val="single"/>
        </w:rPr>
      </w:pPr>
      <w:r w:rsidDel="00000000" w:rsidR="00000000" w:rsidRPr="00000000">
        <w:rPr>
          <w:rtl w:val="0"/>
        </w:rPr>
        <w:t xml:space="preserve">Olmec mask: </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https://www.khanacademy.org/humanities/ap-art-history/indigenous-americas-apah/north-america-apah/v/olmec-mask</w:t>
        </w:r>
      </w:hyperlink>
      <w:r w:rsidDel="00000000" w:rsidR="00000000" w:rsidRPr="00000000">
        <w:rPr>
          <w:rtl w:val="0"/>
        </w:rPr>
      </w:r>
    </w:p>
    <w:p w:rsidR="00000000" w:rsidDel="00000000" w:rsidP="00000000" w:rsidRDefault="00000000" w:rsidRPr="00000000" w14:paraId="00000059">
      <w:pPr>
        <w:spacing w:after="240" w:before="240" w:lineRule="auto"/>
        <w:rPr/>
      </w:pPr>
      <w:r w:rsidDel="00000000" w:rsidR="00000000" w:rsidRPr="00000000">
        <w:rPr>
          <w:rtl w:val="0"/>
        </w:rPr>
        <w:t xml:space="preserve"> </w:t>
      </w:r>
    </w:p>
    <w:p w:rsidR="00000000" w:rsidDel="00000000" w:rsidP="00000000" w:rsidRDefault="00000000" w:rsidRPr="00000000" w14:paraId="0000005A">
      <w:pPr>
        <w:spacing w:after="240" w:before="240" w:lineRule="auto"/>
        <w:rPr>
          <w:color w:val="0070c0"/>
        </w:rPr>
      </w:pPr>
      <w:r w:rsidDel="00000000" w:rsidR="00000000" w:rsidRPr="00000000">
        <w:rPr>
          <w:color w:val="0070c0"/>
          <w:rtl w:val="0"/>
        </w:rPr>
        <w:t xml:space="preserve">Follow Rebecca as she explores the world through art:</w:t>
      </w:r>
    </w:p>
    <w:p w:rsidR="00000000" w:rsidDel="00000000" w:rsidP="00000000" w:rsidRDefault="00000000" w:rsidRPr="00000000" w14:paraId="0000005B">
      <w:pPr>
        <w:spacing w:after="240" w:before="240" w:lineRule="auto"/>
        <w:rPr>
          <w:color w:val="1155cc"/>
          <w:u w:val="single"/>
        </w:rPr>
      </w:pPr>
      <w:r w:rsidDel="00000000" w:rsidR="00000000" w:rsidRPr="00000000">
        <w:rPr>
          <w:color w:val="0070c0"/>
          <w:rtl w:val="0"/>
        </w:rPr>
        <w:t xml:space="preserve">Facebook: </w:t>
      </w:r>
      <w:hyperlink r:id="rId48">
        <w:r w:rsidDel="00000000" w:rsidR="00000000" w:rsidRPr="00000000">
          <w:rPr>
            <w:color w:val="0070c0"/>
            <w:rtl w:val="0"/>
          </w:rPr>
          <w:t xml:space="preserve"> </w:t>
        </w:r>
      </w:hyperlink>
      <w:hyperlink r:id="rId49">
        <w:r w:rsidDel="00000000" w:rsidR="00000000" w:rsidRPr="00000000">
          <w:rPr>
            <w:color w:val="1155cc"/>
            <w:u w:val="single"/>
            <w:rtl w:val="0"/>
          </w:rPr>
          <w:t xml:space="preserve">https://www.facebook.com/rebeccahinsonpublishing/</w:t>
        </w:r>
      </w:hyperlink>
      <w:r w:rsidDel="00000000" w:rsidR="00000000" w:rsidRPr="00000000">
        <w:rPr>
          <w:rtl w:val="0"/>
        </w:rPr>
      </w:r>
    </w:p>
    <w:p w:rsidR="00000000" w:rsidDel="00000000" w:rsidP="00000000" w:rsidRDefault="00000000" w:rsidRPr="00000000" w14:paraId="0000005C">
      <w:pPr>
        <w:spacing w:after="240" w:before="240" w:lineRule="auto"/>
        <w:rPr>
          <w:color w:val="1155cc"/>
          <w:u w:val="single"/>
        </w:rPr>
      </w:pPr>
      <w:r w:rsidDel="00000000" w:rsidR="00000000" w:rsidRPr="00000000">
        <w:rPr>
          <w:color w:val="0070c0"/>
          <w:rtl w:val="0"/>
        </w:rPr>
        <w:t xml:space="preserve">Twitter: </w:t>
      </w:r>
      <w:hyperlink r:id="rId50">
        <w:r w:rsidDel="00000000" w:rsidR="00000000" w:rsidRPr="00000000">
          <w:rPr>
            <w:color w:val="0070c0"/>
            <w:rtl w:val="0"/>
          </w:rPr>
          <w:t xml:space="preserve"> </w:t>
        </w:r>
      </w:hyperlink>
      <w:hyperlink r:id="rId51">
        <w:r w:rsidDel="00000000" w:rsidR="00000000" w:rsidRPr="00000000">
          <w:rPr>
            <w:color w:val="1155cc"/>
            <w:u w:val="single"/>
            <w:rtl w:val="0"/>
          </w:rPr>
          <w:t xml:space="preserve">https://twitter.com/RebeccaHinsonP1</w:t>
        </w:r>
      </w:hyperlink>
      <w:r w:rsidDel="00000000" w:rsidR="00000000" w:rsidRPr="00000000">
        <w:rPr>
          <w:rtl w:val="0"/>
        </w:rPr>
      </w:r>
    </w:p>
    <w:p w:rsidR="00000000" w:rsidDel="00000000" w:rsidP="00000000" w:rsidRDefault="00000000" w:rsidRPr="00000000" w14:paraId="0000005D">
      <w:pPr>
        <w:spacing w:after="240" w:before="240" w:lineRule="auto"/>
        <w:rPr>
          <w:color w:val="1155cc"/>
          <w:u w:val="single"/>
        </w:rPr>
      </w:pPr>
      <w:r w:rsidDel="00000000" w:rsidR="00000000" w:rsidRPr="00000000">
        <w:rPr>
          <w:color w:val="0070c0"/>
          <w:rtl w:val="0"/>
        </w:rPr>
        <w:t xml:space="preserve">Instagram: </w:t>
      </w:r>
      <w:hyperlink r:id="rId52">
        <w:r w:rsidDel="00000000" w:rsidR="00000000" w:rsidRPr="00000000">
          <w:rPr>
            <w:color w:val="0070c0"/>
            <w:rtl w:val="0"/>
          </w:rPr>
          <w:t xml:space="preserve"> </w:t>
        </w:r>
      </w:hyperlink>
      <w:hyperlink r:id="rId53">
        <w:r w:rsidDel="00000000" w:rsidR="00000000" w:rsidRPr="00000000">
          <w:rPr>
            <w:color w:val="1155cc"/>
            <w:u w:val="single"/>
            <w:rtl w:val="0"/>
          </w:rPr>
          <w:t xml:space="preserve">https://www.instagram.com/rebeccahinsonpublishing/?hl=en</w:t>
        </w:r>
      </w:hyperlink>
      <w:r w:rsidDel="00000000" w:rsidR="00000000" w:rsidRPr="00000000">
        <w:rPr>
          <w:rtl w:val="0"/>
        </w:rPr>
      </w:r>
    </w:p>
    <w:p w:rsidR="00000000" w:rsidDel="00000000" w:rsidP="00000000" w:rsidRDefault="00000000" w:rsidRPr="00000000" w14:paraId="0000005E">
      <w:pPr>
        <w:rPr/>
      </w:pPr>
      <w:r w:rsidDel="00000000" w:rsidR="00000000" w:rsidRPr="00000000">
        <w:rPr/>
        <w:drawing>
          <wp:inline distB="114300" distT="114300" distL="114300" distR="114300">
            <wp:extent cx="5886450" cy="8610600"/>
            <wp:effectExtent b="0" l="0" r="0" t="0"/>
            <wp:docPr id="1" name="image1.png"/>
            <a:graphic>
              <a:graphicData uri="http://schemas.openxmlformats.org/drawingml/2006/picture">
                <pic:pic>
                  <pic:nvPicPr>
                    <pic:cNvPr id="0" name="image1.png"/>
                    <pic:cNvPicPr preferRelativeResize="0"/>
                  </pic:nvPicPr>
                  <pic:blipFill>
                    <a:blip r:embed="rId54"/>
                    <a:srcRect b="0" l="0" r="0" t="0"/>
                    <a:stretch>
                      <a:fillRect/>
                    </a:stretch>
                  </pic:blipFill>
                  <pic:spPr>
                    <a:xfrm>
                      <a:off x="0" y="0"/>
                      <a:ext cx="5886450" cy="86106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elawadee"/>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zZpVlhehzVE" TargetMode="External"/><Relationship Id="rId42" Type="http://schemas.openxmlformats.org/officeDocument/2006/relationships/hyperlink" Target="https://www.youtube.com/watch?v=D_H0BawqRAk" TargetMode="External"/><Relationship Id="rId41" Type="http://schemas.openxmlformats.org/officeDocument/2006/relationships/hyperlink" Target="https://www.youtube.com/watch?v=zZpVlhehzVE" TargetMode="External"/><Relationship Id="rId44" Type="http://schemas.openxmlformats.org/officeDocument/2006/relationships/hyperlink" Target="https://www.khanacademy.org/humanities/art-americas/early-cultures/aztec-mexica/v/tlaloc-vessel" TargetMode="External"/><Relationship Id="rId43" Type="http://schemas.openxmlformats.org/officeDocument/2006/relationships/hyperlink" Target="https://www.youtube.com/watch?v=D_H0BawqRAk" TargetMode="External"/><Relationship Id="rId46" Type="http://schemas.openxmlformats.org/officeDocument/2006/relationships/hyperlink" Target="https://www.khanacademy.org/humanities/ap-art-history/indigenous-americas-apah/north-america-apah/v/olmec-mask" TargetMode="External"/><Relationship Id="rId45" Type="http://schemas.openxmlformats.org/officeDocument/2006/relationships/hyperlink" Target="https://www.khanacademy.org/humanities/art-americas/early-cultures/aztec-mexica/v/tlaloc-vess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hanacademy.org/humanities/art-americas/early-cultures/aztec-mexica/v/coatlicue" TargetMode="External"/><Relationship Id="rId48" Type="http://schemas.openxmlformats.org/officeDocument/2006/relationships/hyperlink" Target="https://www.facebook.com/rebeccahinsonpublishing/" TargetMode="External"/><Relationship Id="rId47" Type="http://schemas.openxmlformats.org/officeDocument/2006/relationships/hyperlink" Target="https://www.khanacademy.org/humanities/ap-art-history/indigenous-americas-apah/north-america-apah/v/olmec-mask" TargetMode="External"/><Relationship Id="rId49" Type="http://schemas.openxmlformats.org/officeDocument/2006/relationships/hyperlink" Target="https://www.facebook.com/rebeccahinsonpublishing/" TargetMode="External"/><Relationship Id="rId5" Type="http://schemas.openxmlformats.org/officeDocument/2006/relationships/styles" Target="styles.xml"/><Relationship Id="rId6" Type="http://schemas.openxmlformats.org/officeDocument/2006/relationships/hyperlink" Target="https://www.youtube.com/watch?v=D54QMfWhATQ&amp;t=158s" TargetMode="External"/><Relationship Id="rId7" Type="http://schemas.openxmlformats.org/officeDocument/2006/relationships/hyperlink" Target="https://www.youtube.com/watch?v=Nblb1pGiFRw&amp;t=27s" TargetMode="External"/><Relationship Id="rId8" Type="http://schemas.openxmlformats.org/officeDocument/2006/relationships/hyperlink" Target="http://www.khanacademy.org/humanities/art-americas/early-cultures/aztec-mexica/v/coatlicue" TargetMode="External"/><Relationship Id="rId31" Type="http://schemas.openxmlformats.org/officeDocument/2006/relationships/hyperlink" Target="https://www.youtube.com/watch?v=3KrgjYoA9q8" TargetMode="External"/><Relationship Id="rId30" Type="http://schemas.openxmlformats.org/officeDocument/2006/relationships/hyperlink" Target="https://www.youtube.com/watch?v=eeF-97XTBHA" TargetMode="External"/><Relationship Id="rId33" Type="http://schemas.openxmlformats.org/officeDocument/2006/relationships/hyperlink" Target="https://www.youtube.com/watch?v=IrBOyaF7wFI" TargetMode="External"/><Relationship Id="rId32" Type="http://schemas.openxmlformats.org/officeDocument/2006/relationships/hyperlink" Target="https://www.youtube.com/watch?v=IrBOyaF7wFI" TargetMode="External"/><Relationship Id="rId35" Type="http://schemas.openxmlformats.org/officeDocument/2006/relationships/hyperlink" Target="https://www.youtube.com/watch?v=LB2Xxamkio8" TargetMode="External"/><Relationship Id="rId34" Type="http://schemas.openxmlformats.org/officeDocument/2006/relationships/hyperlink" Target="https://www.youtube.com/watch?v=LB2Xxamkio8" TargetMode="External"/><Relationship Id="rId37" Type="http://schemas.openxmlformats.org/officeDocument/2006/relationships/hyperlink" Target="https://americanindian.si.edu/collections-search/objects/NMAI_105368" TargetMode="External"/><Relationship Id="rId36" Type="http://schemas.openxmlformats.org/officeDocument/2006/relationships/hyperlink" Target="https://americanindian.si.edu/collections-search/objects/NMAI_105368" TargetMode="External"/><Relationship Id="rId39" Type="http://schemas.openxmlformats.org/officeDocument/2006/relationships/hyperlink" Target="https://www.youtube.com/watch?v=qWMIeowdf3Y" TargetMode="External"/><Relationship Id="rId38" Type="http://schemas.openxmlformats.org/officeDocument/2006/relationships/hyperlink" Target="https://www.youtube.com/watch?v=qWMIeowdf3Y" TargetMode="External"/><Relationship Id="rId20" Type="http://schemas.openxmlformats.org/officeDocument/2006/relationships/hyperlink" Target="https://www.youtube.com/watch?v=_2kAIhqDH1w" TargetMode="External"/><Relationship Id="rId22" Type="http://schemas.openxmlformats.org/officeDocument/2006/relationships/hyperlink" Target="https://www.youtube.com/watch?v=05b4CzpUdC8" TargetMode="External"/><Relationship Id="rId21" Type="http://schemas.openxmlformats.org/officeDocument/2006/relationships/hyperlink" Target="https://www.youtube.com/watch?v=_2kAIhqDH1w" TargetMode="External"/><Relationship Id="rId24" Type="http://schemas.openxmlformats.org/officeDocument/2006/relationships/hyperlink" Target="https://www.youtube.com/watch?v=HuYVqtJArP8" TargetMode="External"/><Relationship Id="rId23" Type="http://schemas.openxmlformats.org/officeDocument/2006/relationships/hyperlink" Target="https://www.youtube.com/watch?v=05b4CzpUdC8" TargetMode="External"/><Relationship Id="rId26" Type="http://schemas.openxmlformats.org/officeDocument/2006/relationships/hyperlink" Target="https://www.youtube.com/watch?v=jsEUFYhiqxU" TargetMode="External"/><Relationship Id="rId25" Type="http://schemas.openxmlformats.org/officeDocument/2006/relationships/hyperlink" Target="https://www.youtube.com/watch?v=HuYVqtJArP8" TargetMode="External"/><Relationship Id="rId28" Type="http://schemas.openxmlformats.org/officeDocument/2006/relationships/hyperlink" Target="https://www.youtube.com/watch?v=AwqeKwiwVRg" TargetMode="External"/><Relationship Id="rId27" Type="http://schemas.openxmlformats.org/officeDocument/2006/relationships/hyperlink" Target="https://www.youtube.com/watch?v=jsEUFYhiqxU" TargetMode="External"/><Relationship Id="rId29" Type="http://schemas.openxmlformats.org/officeDocument/2006/relationships/hyperlink" Target="https://www.youtube.com/watch?v=AwqeKwiwVRg" TargetMode="External"/><Relationship Id="rId51" Type="http://schemas.openxmlformats.org/officeDocument/2006/relationships/hyperlink" Target="https://twitter.com/RebeccaHinsonP1" TargetMode="External"/><Relationship Id="rId50" Type="http://schemas.openxmlformats.org/officeDocument/2006/relationships/hyperlink" Target="https://twitter.com/RebeccaHinsonP1" TargetMode="External"/><Relationship Id="rId53" Type="http://schemas.openxmlformats.org/officeDocument/2006/relationships/hyperlink" Target="https://www.instagram.com/rebeccahinsonpublishing/?hl=en" TargetMode="External"/><Relationship Id="rId52" Type="http://schemas.openxmlformats.org/officeDocument/2006/relationships/hyperlink" Target="https://www.instagram.com/rebeccahinsonpublishing/?hl=en" TargetMode="External"/><Relationship Id="rId11" Type="http://schemas.openxmlformats.org/officeDocument/2006/relationships/hyperlink" Target="http://www.khanacademy.org/humanities/art-americas/early-cultures/aztec-mexica/v/coyolxauhqui-monolith" TargetMode="External"/><Relationship Id="rId10" Type="http://schemas.openxmlformats.org/officeDocument/2006/relationships/hyperlink" Target="http://www.khanacademy.org/humanities/art-americas/early-cultures/aztec-mexica/v/coyolxauhqui-monolith" TargetMode="External"/><Relationship Id="rId54" Type="http://schemas.openxmlformats.org/officeDocument/2006/relationships/image" Target="media/image1.png"/><Relationship Id="rId13" Type="http://schemas.openxmlformats.org/officeDocument/2006/relationships/hyperlink" Target="http://www.khanacademy.org/humanities/art-americas/early-cultures/aztec-mexica/v/coyolxauhqui-monolith" TargetMode="External"/><Relationship Id="rId12" Type="http://schemas.openxmlformats.org/officeDocument/2006/relationships/hyperlink" Target="http://www.britannica.com/place/Tenochtitlan" TargetMode="External"/><Relationship Id="rId15" Type="http://schemas.openxmlformats.org/officeDocument/2006/relationships/hyperlink" Target="https://www.youtube.com/watch?v=dnUJcMiD_20" TargetMode="External"/><Relationship Id="rId14" Type="http://schemas.openxmlformats.org/officeDocument/2006/relationships/hyperlink" Target="http://www.khanacademy.org/humanities/art-americas/early-cultures/aztec-mexica/v/coatlicue" TargetMode="External"/><Relationship Id="rId17" Type="http://schemas.openxmlformats.org/officeDocument/2006/relationships/hyperlink" Target="https://youtu.be/VfHPhV_Caps" TargetMode="External"/><Relationship Id="rId16" Type="http://schemas.openxmlformats.org/officeDocument/2006/relationships/hyperlink" Target="https://www.youtube.com/watch?v=gOD8EKJGRFo" TargetMode="External"/><Relationship Id="rId19" Type="http://schemas.openxmlformats.org/officeDocument/2006/relationships/hyperlink" Target="https://www.youtube.com/watch?v=cDDin4ufCss" TargetMode="External"/><Relationship Id="rId18" Type="http://schemas.openxmlformats.org/officeDocument/2006/relationships/hyperlink" Target="https://www.youtube.com/watch?v=cDDin4ufC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