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A6464" w14:textId="77777777" w:rsidR="003473F3" w:rsidRPr="008B5A27" w:rsidRDefault="003473F3" w:rsidP="003473F3">
      <w:pPr>
        <w:pStyle w:val="Default"/>
        <w:rPr>
          <w:rFonts w:asciiTheme="majorHAnsi" w:hAnsiTheme="majorHAnsi"/>
          <w:b/>
          <w:bCs/>
          <w:color w:val="auto"/>
          <w:sz w:val="28"/>
          <w:szCs w:val="28"/>
        </w:rPr>
      </w:pPr>
    </w:p>
    <w:p w14:paraId="727A3D6C" w14:textId="77777777" w:rsidR="003473F3" w:rsidRPr="008B5A27" w:rsidRDefault="003473F3" w:rsidP="003473F3">
      <w:pPr>
        <w:pStyle w:val="Default"/>
        <w:jc w:val="center"/>
        <w:rPr>
          <w:rFonts w:asciiTheme="majorHAnsi" w:hAnsiTheme="majorHAnsi"/>
          <w:color w:val="auto"/>
          <w:sz w:val="28"/>
          <w:szCs w:val="28"/>
        </w:rPr>
      </w:pPr>
      <w:r w:rsidRPr="008B5A27">
        <w:rPr>
          <w:rFonts w:asciiTheme="majorHAnsi" w:hAnsiTheme="majorHAnsi"/>
          <w:noProof/>
          <w:color w:val="auto"/>
          <w:sz w:val="28"/>
          <w:szCs w:val="28"/>
          <w:lang w:eastAsia="en-US"/>
        </w:rPr>
        <w:drawing>
          <wp:inline distT="0" distB="0" distL="0" distR="0" wp14:anchorId="08009398" wp14:editId="192AE465">
            <wp:extent cx="4418097" cy="956733"/>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9600" cy="957059"/>
                    </a:xfrm>
                    <a:prstGeom prst="rect">
                      <a:avLst/>
                    </a:prstGeom>
                    <a:noFill/>
                    <a:ln>
                      <a:noFill/>
                    </a:ln>
                  </pic:spPr>
                </pic:pic>
              </a:graphicData>
            </a:graphic>
          </wp:inline>
        </w:drawing>
      </w:r>
    </w:p>
    <w:p w14:paraId="5693440E" w14:textId="77777777" w:rsidR="003473F3" w:rsidRPr="008B5A27" w:rsidRDefault="003473F3" w:rsidP="003473F3">
      <w:pPr>
        <w:pStyle w:val="Default"/>
        <w:rPr>
          <w:rFonts w:asciiTheme="majorHAnsi" w:hAnsiTheme="majorHAnsi"/>
          <w:color w:val="auto"/>
          <w:sz w:val="28"/>
          <w:szCs w:val="28"/>
        </w:rPr>
      </w:pPr>
    </w:p>
    <w:p w14:paraId="2DC38211" w14:textId="2EA525B3" w:rsidR="002A50C6" w:rsidRPr="008B5A27" w:rsidRDefault="002A50C6" w:rsidP="002A50C6">
      <w:pPr>
        <w:spacing w:before="100" w:beforeAutospacing="1" w:after="100" w:afterAutospacing="1"/>
        <w:jc w:val="both"/>
        <w:rPr>
          <w:rFonts w:asciiTheme="majorHAnsi" w:hAnsiTheme="majorHAnsi"/>
          <w:sz w:val="24"/>
          <w:szCs w:val="24"/>
        </w:rPr>
      </w:pPr>
      <w:r w:rsidRPr="008B5A27">
        <w:rPr>
          <w:rFonts w:asciiTheme="majorHAnsi" w:hAnsiTheme="majorHAnsi"/>
          <w:iCs/>
          <w:sz w:val="24"/>
          <w:szCs w:val="24"/>
        </w:rPr>
        <w:t>Florida International University is recognized as a Carnegie engaged university. It is a public research university with </w:t>
      </w:r>
      <w:hyperlink r:id="rId5" w:history="1">
        <w:r w:rsidRPr="008B5A27">
          <w:rPr>
            <w:rStyle w:val="Hyperlink"/>
            <w:rFonts w:asciiTheme="majorHAnsi" w:hAnsiTheme="majorHAnsi"/>
            <w:iCs/>
            <w:color w:val="auto"/>
            <w:sz w:val="24"/>
            <w:szCs w:val="24"/>
          </w:rPr>
          <w:t>colleges and schools</w:t>
        </w:r>
      </w:hyperlink>
      <w:r w:rsidR="00D068C3" w:rsidRPr="008B5A27">
        <w:rPr>
          <w:rFonts w:asciiTheme="majorHAnsi" w:hAnsiTheme="majorHAnsi"/>
          <w:iCs/>
          <w:sz w:val="24"/>
          <w:szCs w:val="24"/>
        </w:rPr>
        <w:t> that offer</w:t>
      </w:r>
      <w:r w:rsidRPr="008B5A27">
        <w:rPr>
          <w:rFonts w:asciiTheme="majorHAnsi" w:hAnsiTheme="majorHAnsi"/>
          <w:iCs/>
          <w:sz w:val="24"/>
          <w:szCs w:val="24"/>
        </w:rPr>
        <w:t> more than 180 </w:t>
      </w:r>
      <w:hyperlink r:id="rId6" w:history="1">
        <w:r w:rsidRPr="008B5A27">
          <w:rPr>
            <w:rStyle w:val="Hyperlink"/>
            <w:rFonts w:asciiTheme="majorHAnsi" w:hAnsiTheme="majorHAnsi"/>
            <w:iCs/>
            <w:color w:val="auto"/>
            <w:sz w:val="24"/>
            <w:szCs w:val="24"/>
          </w:rPr>
          <w:t>bachelor’s, master’s and doctoral</w:t>
        </w:r>
      </w:hyperlink>
      <w:r w:rsidRPr="008B5A27">
        <w:rPr>
          <w:rFonts w:asciiTheme="majorHAnsi" w:hAnsiTheme="majorHAnsi"/>
          <w:iCs/>
          <w:sz w:val="24"/>
          <w:szCs w:val="24"/>
        </w:rPr>
        <w:t xml:space="preserve"> programs in fields such as engineering, international relations, architecture, law and medicine. As one of South Florida’s anchor institutions, FIU contributes $9.8 billion each year to the local economy. FIU is </w:t>
      </w:r>
      <w:r w:rsidR="00D068C3" w:rsidRPr="008B5A27">
        <w:rPr>
          <w:rFonts w:asciiTheme="majorHAnsi" w:hAnsiTheme="majorHAnsi"/>
          <w:iCs/>
          <w:sz w:val="24"/>
          <w:szCs w:val="24"/>
        </w:rPr>
        <w:t>“</w:t>
      </w:r>
      <w:r w:rsidRPr="008B5A27">
        <w:rPr>
          <w:rFonts w:asciiTheme="majorHAnsi" w:hAnsiTheme="majorHAnsi"/>
          <w:iCs/>
          <w:sz w:val="24"/>
          <w:szCs w:val="24"/>
        </w:rPr>
        <w:t>Worlds Ahead</w:t>
      </w:r>
      <w:r w:rsidR="00D068C3" w:rsidRPr="008B5A27">
        <w:rPr>
          <w:rFonts w:asciiTheme="majorHAnsi" w:hAnsiTheme="majorHAnsi"/>
          <w:iCs/>
          <w:sz w:val="24"/>
          <w:szCs w:val="24"/>
        </w:rPr>
        <w:t>”</w:t>
      </w:r>
      <w:r w:rsidRPr="008B5A27">
        <w:rPr>
          <w:rFonts w:asciiTheme="majorHAnsi" w:hAnsiTheme="majorHAnsi"/>
          <w:iCs/>
          <w:sz w:val="24"/>
          <w:szCs w:val="24"/>
        </w:rPr>
        <w:t xml:space="preserve"> in finding solutions to the most challenging problems of our time. FIU emphasizes research as a major component of its mission. FIU has awarded over 200,000 degrees and enrolls more than 54,000 students in two campuses and three centers including FIU Downtown on Brickell, FIU@I-75, and the Miami Beach Urban Studios. FIU also supports artistic and cultural engagement through its three museums: the </w:t>
      </w:r>
      <w:hyperlink r:id="rId7" w:history="1">
        <w:r w:rsidRPr="008B5A27">
          <w:rPr>
            <w:rStyle w:val="Hyperlink"/>
            <w:rFonts w:asciiTheme="majorHAnsi" w:hAnsiTheme="majorHAnsi"/>
            <w:iCs/>
            <w:color w:val="auto"/>
            <w:sz w:val="24"/>
            <w:szCs w:val="24"/>
          </w:rPr>
          <w:t>Patricia &amp; Phillip Frost Art Museum</w:t>
        </w:r>
      </w:hyperlink>
      <w:r w:rsidRPr="008B5A27">
        <w:rPr>
          <w:rFonts w:asciiTheme="majorHAnsi" w:hAnsiTheme="majorHAnsi"/>
          <w:iCs/>
          <w:sz w:val="24"/>
          <w:szCs w:val="24"/>
        </w:rPr>
        <w:t>, the </w:t>
      </w:r>
      <w:hyperlink r:id="rId8" w:history="1">
        <w:r w:rsidRPr="008B5A27">
          <w:rPr>
            <w:rStyle w:val="Hyperlink"/>
            <w:rFonts w:asciiTheme="majorHAnsi" w:hAnsiTheme="majorHAnsi"/>
            <w:iCs/>
            <w:color w:val="auto"/>
            <w:sz w:val="24"/>
            <w:szCs w:val="24"/>
          </w:rPr>
          <w:t>Wolfsonian-FIU</w:t>
        </w:r>
      </w:hyperlink>
      <w:r w:rsidRPr="008B5A27">
        <w:rPr>
          <w:rFonts w:asciiTheme="majorHAnsi" w:hAnsiTheme="majorHAnsi"/>
          <w:iCs/>
          <w:sz w:val="24"/>
          <w:szCs w:val="24"/>
        </w:rPr>
        <w:t>, and the </w:t>
      </w:r>
      <w:hyperlink r:id="rId9" w:history="1">
        <w:r w:rsidRPr="008B5A27">
          <w:rPr>
            <w:rStyle w:val="Hyperlink"/>
            <w:rFonts w:asciiTheme="majorHAnsi" w:hAnsiTheme="majorHAnsi"/>
            <w:iCs/>
            <w:color w:val="auto"/>
            <w:sz w:val="24"/>
            <w:szCs w:val="24"/>
          </w:rPr>
          <w:t>Jewish Museum of Florida-FIU</w:t>
        </w:r>
      </w:hyperlink>
      <w:r w:rsidRPr="008B5A27">
        <w:rPr>
          <w:rFonts w:asciiTheme="majorHAnsi" w:hAnsiTheme="majorHAnsi"/>
          <w:iCs/>
          <w:sz w:val="24"/>
          <w:szCs w:val="24"/>
        </w:rPr>
        <w:t xml:space="preserve">. FIU is a member of </w:t>
      </w:r>
      <w:hyperlink r:id="rId10" w:history="1">
        <w:r w:rsidRPr="008B5A27">
          <w:rPr>
            <w:rStyle w:val="Hyperlink"/>
            <w:rFonts w:asciiTheme="majorHAnsi" w:hAnsiTheme="majorHAnsi"/>
            <w:iCs/>
            <w:color w:val="auto"/>
            <w:sz w:val="24"/>
            <w:szCs w:val="24"/>
          </w:rPr>
          <w:t>Conference USA</w:t>
        </w:r>
      </w:hyperlink>
      <w:r w:rsidRPr="008B5A27">
        <w:rPr>
          <w:rFonts w:asciiTheme="majorHAnsi" w:hAnsiTheme="majorHAnsi"/>
          <w:iCs/>
          <w:sz w:val="24"/>
          <w:szCs w:val="24"/>
        </w:rPr>
        <w:t> and has over 400 student-athletes participating in 18 sports. For more information about FIU, visit </w:t>
      </w:r>
      <w:hyperlink r:id="rId11" w:history="1">
        <w:r w:rsidRPr="008B5A27">
          <w:rPr>
            <w:rStyle w:val="Hyperlink"/>
            <w:rFonts w:asciiTheme="majorHAnsi" w:hAnsiTheme="majorHAnsi"/>
            <w:iCs/>
            <w:color w:val="auto"/>
            <w:sz w:val="24"/>
            <w:szCs w:val="24"/>
          </w:rPr>
          <w:t>http://www.fiu.edu/</w:t>
        </w:r>
      </w:hyperlink>
      <w:r w:rsidRPr="008B5A27">
        <w:rPr>
          <w:rFonts w:asciiTheme="majorHAnsi" w:hAnsiTheme="majorHAnsi"/>
          <w:iCs/>
          <w:sz w:val="24"/>
          <w:szCs w:val="24"/>
        </w:rPr>
        <w:t>.</w:t>
      </w:r>
    </w:p>
    <w:p w14:paraId="35A6A887" w14:textId="022C0A0F" w:rsidR="003473F3" w:rsidRPr="008B5A27" w:rsidRDefault="00C71C16" w:rsidP="00381011">
      <w:pPr>
        <w:rPr>
          <w:rFonts w:asciiTheme="majorHAnsi" w:hAnsiTheme="majorHAnsi"/>
        </w:rPr>
      </w:pPr>
      <w:r w:rsidRPr="008B5A27">
        <w:rPr>
          <w:rFonts w:asciiTheme="majorHAnsi" w:eastAsiaTheme="minorEastAsia" w:hAnsiTheme="majorHAnsi"/>
          <w:sz w:val="24"/>
          <w:szCs w:val="24"/>
          <w:lang w:eastAsia="ja-JP"/>
        </w:rPr>
        <w:t xml:space="preserve">The FIU School of Music is comprised of 244 students and a full- and part-time faculty of 50 offering B.M. and M.M. </w:t>
      </w:r>
      <w:proofErr w:type="gramStart"/>
      <w:r w:rsidRPr="008B5A27">
        <w:rPr>
          <w:rFonts w:asciiTheme="majorHAnsi" w:eastAsiaTheme="minorEastAsia" w:hAnsiTheme="majorHAnsi"/>
          <w:sz w:val="24"/>
          <w:szCs w:val="24"/>
          <w:lang w:eastAsia="ja-JP"/>
        </w:rPr>
        <w:t>degrees</w:t>
      </w:r>
      <w:proofErr w:type="gramEnd"/>
      <w:r w:rsidRPr="008B5A27">
        <w:rPr>
          <w:rFonts w:asciiTheme="majorHAnsi" w:eastAsiaTheme="minorEastAsia" w:hAnsiTheme="majorHAnsi"/>
          <w:sz w:val="24"/>
          <w:szCs w:val="24"/>
          <w:lang w:eastAsia="ja-JP"/>
        </w:rPr>
        <w:t xml:space="preserve"> in composition, performance, music business, and music technology; a B.A.</w:t>
      </w:r>
      <w:r w:rsidR="00D068C3" w:rsidRPr="008B5A27">
        <w:rPr>
          <w:rFonts w:asciiTheme="majorHAnsi" w:eastAsiaTheme="minorEastAsia" w:hAnsiTheme="majorHAnsi"/>
          <w:sz w:val="24"/>
          <w:szCs w:val="24"/>
          <w:lang w:eastAsia="ja-JP"/>
        </w:rPr>
        <w:t xml:space="preserve"> degree in Music; and B.M. and</w:t>
      </w:r>
      <w:r w:rsidRPr="008B5A27">
        <w:rPr>
          <w:rFonts w:asciiTheme="majorHAnsi" w:eastAsiaTheme="minorEastAsia" w:hAnsiTheme="majorHAnsi"/>
          <w:sz w:val="24"/>
          <w:szCs w:val="24"/>
          <w:lang w:eastAsia="ja-JP"/>
        </w:rPr>
        <w:t xml:space="preserve"> M.S. </w:t>
      </w:r>
      <w:r w:rsidR="00D068C3" w:rsidRPr="008B5A27">
        <w:rPr>
          <w:rFonts w:asciiTheme="majorHAnsi" w:eastAsiaTheme="minorEastAsia" w:hAnsiTheme="majorHAnsi"/>
          <w:sz w:val="24"/>
          <w:szCs w:val="24"/>
          <w:lang w:eastAsia="ja-JP"/>
        </w:rPr>
        <w:t xml:space="preserve">degrees </w:t>
      </w:r>
      <w:r w:rsidRPr="008B5A27">
        <w:rPr>
          <w:rFonts w:asciiTheme="majorHAnsi" w:eastAsiaTheme="minorEastAsia" w:hAnsiTheme="majorHAnsi"/>
          <w:sz w:val="24"/>
          <w:szCs w:val="24"/>
          <w:lang w:eastAsia="ja-JP"/>
        </w:rPr>
        <w:t xml:space="preserve">in music education. It produces and presents a full performance calendar in the Herbert &amp; Nicole </w:t>
      </w:r>
      <w:r w:rsidR="00D068C3" w:rsidRPr="008B5A27">
        <w:rPr>
          <w:rFonts w:asciiTheme="majorHAnsi" w:eastAsiaTheme="minorEastAsia" w:hAnsiTheme="majorHAnsi"/>
          <w:sz w:val="24"/>
          <w:szCs w:val="24"/>
          <w:lang w:eastAsia="ja-JP"/>
        </w:rPr>
        <w:t xml:space="preserve">Wertheim </w:t>
      </w:r>
      <w:r w:rsidRPr="008B5A27">
        <w:rPr>
          <w:rFonts w:asciiTheme="majorHAnsi" w:eastAsiaTheme="minorEastAsia" w:hAnsiTheme="majorHAnsi"/>
          <w:sz w:val="24"/>
          <w:szCs w:val="24"/>
          <w:lang w:eastAsia="ja-JP"/>
        </w:rPr>
        <w:t>Performing Arts Center on the FIU</w:t>
      </w:r>
      <w:r w:rsidR="00D068C3" w:rsidRPr="008B5A27">
        <w:rPr>
          <w:rFonts w:asciiTheme="majorHAnsi" w:eastAsiaTheme="minorEastAsia" w:hAnsiTheme="majorHAnsi"/>
          <w:sz w:val="24"/>
          <w:szCs w:val="24"/>
          <w:lang w:eastAsia="ja-JP"/>
        </w:rPr>
        <w:t xml:space="preserve"> campus and at numerous venues throughout the South Florida</w:t>
      </w:r>
      <w:r w:rsidRPr="008B5A27">
        <w:rPr>
          <w:rFonts w:asciiTheme="majorHAnsi" w:eastAsiaTheme="minorEastAsia" w:hAnsiTheme="majorHAnsi"/>
          <w:sz w:val="24"/>
          <w:szCs w:val="24"/>
          <w:lang w:eastAsia="ja-JP"/>
        </w:rPr>
        <w:t xml:space="preserve"> community. The School of Music is one of the college’s seven integrated units, including the Departments of Theatre, Art + Art History, Communication Arts, Architecture, Interior Architecture, and Landscape Architecture + Environmental and Urban Design. CARTA has approximately 100 faculty and staff and 2,000 undergraduate and graduate majors.</w:t>
      </w:r>
    </w:p>
    <w:p w14:paraId="559C0DF8" w14:textId="56B39F84" w:rsidR="003473F3" w:rsidRPr="008B5A27" w:rsidRDefault="00291A69" w:rsidP="00BD1CDA">
      <w:pPr>
        <w:pStyle w:val="Default"/>
        <w:jc w:val="both"/>
        <w:rPr>
          <w:rFonts w:asciiTheme="majorHAnsi" w:hAnsiTheme="majorHAnsi"/>
          <w:color w:val="auto"/>
        </w:rPr>
      </w:pPr>
      <w:r w:rsidRPr="008B5A27">
        <w:rPr>
          <w:rFonts w:asciiTheme="majorHAnsi" w:hAnsiTheme="majorHAnsi"/>
          <w:b/>
          <w:color w:val="auto"/>
        </w:rPr>
        <w:t>Position Description:</w:t>
      </w:r>
      <w:r w:rsidR="003473F3" w:rsidRPr="008B5A27">
        <w:rPr>
          <w:rFonts w:asciiTheme="majorHAnsi" w:hAnsiTheme="majorHAnsi"/>
          <w:b/>
          <w:color w:val="auto"/>
        </w:rPr>
        <w:t xml:space="preserve"> </w:t>
      </w:r>
      <w:r w:rsidRPr="008B5A27">
        <w:rPr>
          <w:rFonts w:asciiTheme="majorHAnsi" w:hAnsiTheme="majorHAnsi"/>
          <w:color w:val="auto"/>
        </w:rPr>
        <w:t xml:space="preserve">The FIU School of Music invites applicants for a nine month tenure earning </w:t>
      </w:r>
      <w:r w:rsidR="00A545E5" w:rsidRPr="008B5A27">
        <w:rPr>
          <w:rFonts w:asciiTheme="majorHAnsi" w:hAnsiTheme="majorHAnsi"/>
          <w:color w:val="auto"/>
        </w:rPr>
        <w:t xml:space="preserve">Assistant Professor </w:t>
      </w:r>
      <w:r w:rsidRPr="008B5A27">
        <w:rPr>
          <w:rFonts w:asciiTheme="majorHAnsi" w:hAnsiTheme="majorHAnsi"/>
          <w:color w:val="auto"/>
        </w:rPr>
        <w:t xml:space="preserve">for </w:t>
      </w:r>
      <w:r w:rsidR="003473F3" w:rsidRPr="008B5A27">
        <w:rPr>
          <w:rFonts w:asciiTheme="majorHAnsi" w:hAnsiTheme="majorHAnsi"/>
          <w:color w:val="auto"/>
        </w:rPr>
        <w:t>Director of Orchestral Studies</w:t>
      </w:r>
      <w:r w:rsidR="003473F3" w:rsidRPr="008B5A27">
        <w:rPr>
          <w:rFonts w:asciiTheme="majorHAnsi" w:hAnsiTheme="majorHAnsi"/>
          <w:b/>
          <w:color w:val="auto"/>
        </w:rPr>
        <w:t xml:space="preserve">. </w:t>
      </w:r>
      <w:r w:rsidR="00DF4EB5" w:rsidRPr="008B5A27">
        <w:rPr>
          <w:rFonts w:asciiTheme="majorHAnsi" w:hAnsiTheme="majorHAnsi"/>
          <w:b/>
          <w:color w:val="auto"/>
        </w:rPr>
        <w:t xml:space="preserve"> </w:t>
      </w:r>
      <w:r w:rsidR="003473F3" w:rsidRPr="008B5A27">
        <w:rPr>
          <w:rFonts w:asciiTheme="majorHAnsi" w:hAnsiTheme="majorHAnsi"/>
          <w:color w:val="auto"/>
        </w:rPr>
        <w:t>Responsibilities include conduc</w:t>
      </w:r>
      <w:r w:rsidR="00D068C3" w:rsidRPr="008B5A27">
        <w:rPr>
          <w:rFonts w:asciiTheme="majorHAnsi" w:hAnsiTheme="majorHAnsi"/>
          <w:color w:val="auto"/>
        </w:rPr>
        <w:t>ting the FIU Symphony Orchestra, teaching Symphonic Literature, undergraduate and graduate C</w:t>
      </w:r>
      <w:r w:rsidR="003473F3" w:rsidRPr="008B5A27">
        <w:rPr>
          <w:rFonts w:asciiTheme="majorHAnsi" w:hAnsiTheme="majorHAnsi"/>
          <w:color w:val="auto"/>
        </w:rPr>
        <w:t>onducting</w:t>
      </w:r>
      <w:r w:rsidR="00656B51" w:rsidRPr="008B5A27">
        <w:rPr>
          <w:rFonts w:asciiTheme="majorHAnsi" w:hAnsiTheme="majorHAnsi"/>
          <w:color w:val="auto"/>
        </w:rPr>
        <w:t xml:space="preserve"> courses.  The Director of Orchestral Studies will also act as a liaison with their counterparts within the community and region, </w:t>
      </w:r>
      <w:r w:rsidR="003473F3" w:rsidRPr="008B5A27">
        <w:rPr>
          <w:rFonts w:asciiTheme="majorHAnsi" w:hAnsiTheme="majorHAnsi"/>
          <w:color w:val="auto"/>
        </w:rPr>
        <w:t>recruiting local, national</w:t>
      </w:r>
      <w:r w:rsidR="00656B51" w:rsidRPr="008B5A27">
        <w:rPr>
          <w:rFonts w:asciiTheme="majorHAnsi" w:hAnsiTheme="majorHAnsi"/>
          <w:color w:val="auto"/>
        </w:rPr>
        <w:t>,</w:t>
      </w:r>
      <w:r w:rsidR="003473F3" w:rsidRPr="008B5A27">
        <w:rPr>
          <w:rFonts w:asciiTheme="majorHAnsi" w:hAnsiTheme="majorHAnsi"/>
          <w:color w:val="auto"/>
        </w:rPr>
        <w:t xml:space="preserve"> and international undergraduate and graduate students.  The ideal candidate will have demonstrable experience conducting professional orchestras </w:t>
      </w:r>
      <w:r w:rsidR="003B3F55" w:rsidRPr="008B5A27">
        <w:rPr>
          <w:rFonts w:asciiTheme="majorHAnsi" w:hAnsiTheme="majorHAnsi"/>
          <w:color w:val="auto"/>
        </w:rPr>
        <w:t xml:space="preserve">at </w:t>
      </w:r>
      <w:r w:rsidR="003473F3" w:rsidRPr="008B5A27">
        <w:rPr>
          <w:rFonts w:asciiTheme="majorHAnsi" w:hAnsiTheme="majorHAnsi"/>
          <w:color w:val="auto"/>
        </w:rPr>
        <w:t xml:space="preserve">national and/or international </w:t>
      </w:r>
      <w:r w:rsidR="00656B51" w:rsidRPr="008B5A27">
        <w:rPr>
          <w:rFonts w:asciiTheme="majorHAnsi" w:hAnsiTheme="majorHAnsi"/>
          <w:color w:val="auto"/>
        </w:rPr>
        <w:t>level</w:t>
      </w:r>
      <w:r w:rsidR="006A1653" w:rsidRPr="008B5A27">
        <w:rPr>
          <w:rFonts w:asciiTheme="majorHAnsi" w:hAnsiTheme="majorHAnsi"/>
          <w:color w:val="auto"/>
        </w:rPr>
        <w:t xml:space="preserve">, while successfully building and conducting a university orchestral program.  The </w:t>
      </w:r>
      <w:r w:rsidR="003B3F55" w:rsidRPr="008B5A27">
        <w:rPr>
          <w:rFonts w:asciiTheme="majorHAnsi" w:hAnsiTheme="majorHAnsi"/>
          <w:color w:val="auto"/>
        </w:rPr>
        <w:t xml:space="preserve">successful </w:t>
      </w:r>
      <w:r w:rsidR="006A1653" w:rsidRPr="008B5A27">
        <w:rPr>
          <w:rFonts w:asciiTheme="majorHAnsi" w:hAnsiTheme="majorHAnsi"/>
          <w:color w:val="auto"/>
        </w:rPr>
        <w:t xml:space="preserve">candidate </w:t>
      </w:r>
      <w:r w:rsidR="003B3F55" w:rsidRPr="008B5A27">
        <w:rPr>
          <w:rFonts w:asciiTheme="majorHAnsi" w:hAnsiTheme="majorHAnsi"/>
          <w:color w:val="auto"/>
        </w:rPr>
        <w:t xml:space="preserve">is expected to </w:t>
      </w:r>
      <w:r w:rsidR="006A1653" w:rsidRPr="008B5A27">
        <w:rPr>
          <w:rFonts w:asciiTheme="majorHAnsi" w:hAnsiTheme="majorHAnsi"/>
          <w:color w:val="auto"/>
        </w:rPr>
        <w:t>be a</w:t>
      </w:r>
      <w:r w:rsidR="003B3F55" w:rsidRPr="008B5A27">
        <w:rPr>
          <w:rFonts w:asciiTheme="majorHAnsi" w:hAnsiTheme="majorHAnsi"/>
          <w:color w:val="auto"/>
        </w:rPr>
        <w:t>n</w:t>
      </w:r>
      <w:r w:rsidR="00656B51" w:rsidRPr="008B5A27">
        <w:rPr>
          <w:rFonts w:asciiTheme="majorHAnsi" w:hAnsiTheme="majorHAnsi"/>
          <w:color w:val="auto"/>
        </w:rPr>
        <w:t xml:space="preserve"> active and</w:t>
      </w:r>
      <w:r w:rsidR="003B3F55" w:rsidRPr="008B5A27">
        <w:rPr>
          <w:rFonts w:asciiTheme="majorHAnsi" w:hAnsiTheme="majorHAnsi"/>
          <w:color w:val="auto"/>
        </w:rPr>
        <w:t xml:space="preserve"> effective </w:t>
      </w:r>
      <w:r w:rsidR="006A1653" w:rsidRPr="008B5A27">
        <w:rPr>
          <w:rFonts w:asciiTheme="majorHAnsi" w:hAnsiTheme="majorHAnsi"/>
          <w:color w:val="auto"/>
        </w:rPr>
        <w:t>recruiter f</w:t>
      </w:r>
      <w:r w:rsidR="00656B51" w:rsidRPr="008B5A27">
        <w:rPr>
          <w:rFonts w:asciiTheme="majorHAnsi" w:hAnsiTheme="majorHAnsi"/>
          <w:color w:val="auto"/>
        </w:rPr>
        <w:t>or the String and Wind Studies p</w:t>
      </w:r>
      <w:r w:rsidR="006A1653" w:rsidRPr="008B5A27">
        <w:rPr>
          <w:rFonts w:asciiTheme="majorHAnsi" w:hAnsiTheme="majorHAnsi"/>
          <w:color w:val="auto"/>
        </w:rPr>
        <w:t xml:space="preserve">rograms, the graduate Orchestral Conducting Program, and be dedicated to the growth of the FIU Symphony Orchestra. </w:t>
      </w:r>
      <w:r w:rsidR="00656B51" w:rsidRPr="008B5A27">
        <w:rPr>
          <w:rFonts w:asciiTheme="majorHAnsi" w:hAnsiTheme="majorHAnsi"/>
          <w:color w:val="auto"/>
        </w:rPr>
        <w:t xml:space="preserve"> Women and minority candidates are encouraged to apply.  </w:t>
      </w:r>
      <w:r w:rsidR="006A1653" w:rsidRPr="008B5A27">
        <w:rPr>
          <w:rFonts w:asciiTheme="majorHAnsi" w:hAnsiTheme="majorHAnsi"/>
          <w:color w:val="auto"/>
        </w:rPr>
        <w:t>The salary will be commensurate with the candidate’s qualifications and experience.</w:t>
      </w:r>
      <w:r w:rsidR="003473F3" w:rsidRPr="008B5A27">
        <w:rPr>
          <w:rFonts w:asciiTheme="majorHAnsi" w:hAnsiTheme="majorHAnsi"/>
          <w:color w:val="auto"/>
        </w:rPr>
        <w:t xml:space="preserve"> </w:t>
      </w:r>
    </w:p>
    <w:p w14:paraId="5ED0D582" w14:textId="77777777" w:rsidR="00BD1CDA" w:rsidRPr="008B5A27" w:rsidRDefault="00BD1CDA" w:rsidP="00BD1CDA">
      <w:pPr>
        <w:pStyle w:val="Default"/>
        <w:jc w:val="both"/>
        <w:rPr>
          <w:rFonts w:asciiTheme="majorHAnsi" w:hAnsiTheme="majorHAnsi"/>
          <w:color w:val="auto"/>
        </w:rPr>
      </w:pPr>
    </w:p>
    <w:p w14:paraId="43FB7D4B" w14:textId="77777777" w:rsidR="00656B51" w:rsidRPr="008B5A27" w:rsidRDefault="00656B51" w:rsidP="00BD1CDA">
      <w:pPr>
        <w:pStyle w:val="Default"/>
        <w:jc w:val="both"/>
        <w:rPr>
          <w:rFonts w:asciiTheme="majorHAnsi" w:hAnsiTheme="majorHAnsi"/>
          <w:color w:val="auto"/>
        </w:rPr>
      </w:pPr>
    </w:p>
    <w:p w14:paraId="0C9BC415" w14:textId="77777777" w:rsidR="00BD1CDA" w:rsidRPr="008B5A27" w:rsidRDefault="00BD1CDA" w:rsidP="00BD1CDA">
      <w:pPr>
        <w:pStyle w:val="Default"/>
        <w:jc w:val="both"/>
        <w:rPr>
          <w:rFonts w:asciiTheme="majorHAnsi" w:hAnsiTheme="majorHAnsi"/>
          <w:b/>
          <w:color w:val="auto"/>
        </w:rPr>
      </w:pPr>
      <w:r w:rsidRPr="008B5A27">
        <w:rPr>
          <w:rFonts w:asciiTheme="majorHAnsi" w:hAnsiTheme="majorHAnsi"/>
          <w:b/>
          <w:color w:val="auto"/>
        </w:rPr>
        <w:lastRenderedPageBreak/>
        <w:t>How to apply:</w:t>
      </w:r>
    </w:p>
    <w:p w14:paraId="4EBE03AA" w14:textId="3AA85A82" w:rsidR="00BD1CDA" w:rsidRPr="008B5A27" w:rsidRDefault="00BD1CDA" w:rsidP="00BD1CDA">
      <w:pPr>
        <w:pStyle w:val="Default"/>
        <w:jc w:val="both"/>
        <w:rPr>
          <w:rFonts w:asciiTheme="majorHAnsi" w:hAnsiTheme="majorHAnsi"/>
          <w:b/>
          <w:color w:val="auto"/>
        </w:rPr>
      </w:pPr>
      <w:r w:rsidRPr="008B5A27">
        <w:rPr>
          <w:rFonts w:asciiTheme="majorHAnsi" w:hAnsiTheme="majorHAnsi"/>
          <w:color w:val="auto"/>
        </w:rPr>
        <w:t xml:space="preserve">Qualified candidates are encouraged to apply to Job Opening ID </w:t>
      </w:r>
      <w:r w:rsidR="0088140D" w:rsidRPr="0088140D">
        <w:rPr>
          <w:rFonts w:asciiTheme="majorHAnsi" w:hAnsiTheme="majorHAnsi"/>
          <w:color w:val="auto"/>
        </w:rPr>
        <w:t xml:space="preserve">510566 </w:t>
      </w:r>
      <w:r w:rsidRPr="008B5A27">
        <w:rPr>
          <w:rFonts w:asciiTheme="majorHAnsi" w:hAnsiTheme="majorHAnsi"/>
          <w:color w:val="auto"/>
        </w:rPr>
        <w:t xml:space="preserve">at </w:t>
      </w:r>
      <w:hyperlink r:id="rId12" w:history="1">
        <w:r w:rsidR="00381011" w:rsidRPr="00FF2291">
          <w:rPr>
            <w:rStyle w:val="Hyperlink"/>
            <w:rFonts w:asciiTheme="majorHAnsi" w:hAnsiTheme="majorHAnsi"/>
          </w:rPr>
          <w:t>facultycareers.fiu.edu</w:t>
        </w:r>
      </w:hyperlink>
      <w:bookmarkStart w:id="0" w:name="_GoBack"/>
      <w:bookmarkEnd w:id="0"/>
      <w:r w:rsidR="00381011" w:rsidRPr="008B5A27">
        <w:rPr>
          <w:rFonts w:asciiTheme="majorHAnsi" w:hAnsiTheme="majorHAnsi"/>
          <w:color w:val="auto"/>
        </w:rPr>
        <w:t xml:space="preserve"> </w:t>
      </w:r>
      <w:r w:rsidRPr="008B5A27">
        <w:rPr>
          <w:rFonts w:asciiTheme="majorHAnsi" w:hAnsiTheme="majorHAnsi"/>
          <w:color w:val="auto"/>
        </w:rPr>
        <w:t>and attach cover letter, curriculum vitae, a statem</w:t>
      </w:r>
      <w:r w:rsidR="002A50C6" w:rsidRPr="008B5A27">
        <w:rPr>
          <w:rFonts w:asciiTheme="majorHAnsi" w:hAnsiTheme="majorHAnsi"/>
          <w:color w:val="auto"/>
        </w:rPr>
        <w:t>ent of teaching philosophy</w:t>
      </w:r>
      <w:r w:rsidR="00BB5388" w:rsidRPr="008B5A27">
        <w:rPr>
          <w:rFonts w:asciiTheme="majorHAnsi" w:hAnsiTheme="majorHAnsi"/>
          <w:color w:val="auto"/>
        </w:rPr>
        <w:t>, and evidence of teaching effectiveness</w:t>
      </w:r>
      <w:r w:rsidR="002A50C6" w:rsidRPr="008B5A27">
        <w:rPr>
          <w:rFonts w:asciiTheme="majorHAnsi" w:hAnsiTheme="majorHAnsi"/>
          <w:color w:val="auto"/>
        </w:rPr>
        <w:t xml:space="preserve"> in</w:t>
      </w:r>
      <w:r w:rsidR="00BB5388" w:rsidRPr="008B5A27">
        <w:rPr>
          <w:rFonts w:asciiTheme="majorHAnsi" w:hAnsiTheme="majorHAnsi"/>
          <w:color w:val="auto"/>
        </w:rPr>
        <w:t xml:space="preserve"> </w:t>
      </w:r>
      <w:r w:rsidRPr="008B5A27">
        <w:rPr>
          <w:rFonts w:asciiTheme="majorHAnsi" w:hAnsiTheme="majorHAnsi"/>
          <w:color w:val="auto"/>
        </w:rPr>
        <w:t>pdf file</w:t>
      </w:r>
      <w:r w:rsidR="002A50C6" w:rsidRPr="008B5A27">
        <w:rPr>
          <w:rFonts w:asciiTheme="majorHAnsi" w:hAnsiTheme="majorHAnsi"/>
          <w:color w:val="auto"/>
        </w:rPr>
        <w:t>s</w:t>
      </w:r>
      <w:r w:rsidRPr="008B5A27">
        <w:rPr>
          <w:rFonts w:asciiTheme="majorHAnsi" w:hAnsiTheme="majorHAnsi"/>
          <w:color w:val="auto"/>
        </w:rPr>
        <w:t xml:space="preserve">.  Candidates may also be asked to submit recordings of rehearsals/performances at a later date.  </w:t>
      </w:r>
      <w:r w:rsidR="00381011" w:rsidRPr="008B5A27">
        <w:rPr>
          <w:rFonts w:asciiTheme="majorHAnsi" w:hAnsiTheme="majorHAnsi"/>
          <w:color w:val="auto"/>
        </w:rPr>
        <w:t xml:space="preserve">Candidates will be requested to provide names and contact information for at least three references who will be contacted as determined by the search committee. </w:t>
      </w:r>
      <w:r w:rsidRPr="008B5A27">
        <w:rPr>
          <w:rFonts w:asciiTheme="majorHAnsi" w:hAnsiTheme="majorHAnsi"/>
          <w:color w:val="auto"/>
        </w:rPr>
        <w:t xml:space="preserve">To receive full consideration, completed applications and required materials should be received by </w:t>
      </w:r>
      <w:r w:rsidR="002A50C6" w:rsidRPr="008B5A27">
        <w:rPr>
          <w:rFonts w:asciiTheme="majorHAnsi" w:hAnsiTheme="majorHAnsi"/>
          <w:color w:val="auto"/>
        </w:rPr>
        <w:t>December 1</w:t>
      </w:r>
      <w:r w:rsidRPr="008B5A27">
        <w:rPr>
          <w:rFonts w:asciiTheme="majorHAnsi" w:hAnsiTheme="majorHAnsi"/>
          <w:color w:val="auto"/>
        </w:rPr>
        <w:t>, 2015.  Review will continue until position is filled.</w:t>
      </w:r>
    </w:p>
    <w:p w14:paraId="6A9F66C6" w14:textId="77777777" w:rsidR="006A1653" w:rsidRPr="008B5A27" w:rsidRDefault="006A1653" w:rsidP="003473F3">
      <w:pPr>
        <w:pStyle w:val="Default"/>
        <w:rPr>
          <w:rFonts w:asciiTheme="majorHAnsi" w:hAnsiTheme="majorHAnsi"/>
          <w:color w:val="auto"/>
        </w:rPr>
      </w:pPr>
    </w:p>
    <w:p w14:paraId="3995AE64" w14:textId="77777777" w:rsidR="000B4874" w:rsidRPr="008B5A27" w:rsidRDefault="000B4874" w:rsidP="000B4874">
      <w:r w:rsidRPr="008B5A27">
        <w:rPr>
          <w:rStyle w:val="Emphasis"/>
          <w:b/>
          <w:bCs/>
        </w:rPr>
        <w:t>FIU is a member of the State University System of Florida and an Equal Opportunity, Equal Access Affirmative Action Employer. All qualified applicants will receive consideration for employment without regard to race, color, religion, sex, national origin, disability status, protected veteran status, or any other characteristic protected by law.</w:t>
      </w:r>
    </w:p>
    <w:p w14:paraId="75F30B2C" w14:textId="64A0A8CB" w:rsidR="00332167" w:rsidRPr="008B5A27" w:rsidRDefault="00332167" w:rsidP="000B4874">
      <w:pPr>
        <w:pStyle w:val="Default"/>
        <w:rPr>
          <w:rFonts w:asciiTheme="majorHAnsi" w:hAnsiTheme="majorHAnsi"/>
          <w:color w:val="auto"/>
        </w:rPr>
      </w:pPr>
    </w:p>
    <w:sectPr w:rsidR="00332167" w:rsidRPr="008B5A27" w:rsidSect="003473F3">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F3"/>
    <w:rsid w:val="000B4874"/>
    <w:rsid w:val="00242EAF"/>
    <w:rsid w:val="00291A69"/>
    <w:rsid w:val="002A50C6"/>
    <w:rsid w:val="00332167"/>
    <w:rsid w:val="003473F3"/>
    <w:rsid w:val="00381011"/>
    <w:rsid w:val="003B3F55"/>
    <w:rsid w:val="00656B51"/>
    <w:rsid w:val="006A1653"/>
    <w:rsid w:val="0088140D"/>
    <w:rsid w:val="008B5A27"/>
    <w:rsid w:val="00A545E5"/>
    <w:rsid w:val="00B03FD1"/>
    <w:rsid w:val="00BB5388"/>
    <w:rsid w:val="00BD1CDA"/>
    <w:rsid w:val="00C71C16"/>
    <w:rsid w:val="00D068C3"/>
    <w:rsid w:val="00DB343E"/>
    <w:rsid w:val="00DF4EB5"/>
    <w:rsid w:val="00FF22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50F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0C6"/>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3F3"/>
    <w:pPr>
      <w:widowControl w:val="0"/>
      <w:autoSpaceDE w:val="0"/>
      <w:autoSpaceDN w:val="0"/>
      <w:adjustRightInd w:val="0"/>
      <w:spacing w:after="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3473F3"/>
    <w:pPr>
      <w:spacing w:after="0" w:line="240" w:lineRule="auto"/>
    </w:pPr>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3473F3"/>
    <w:rPr>
      <w:rFonts w:ascii="Lucida Grande" w:hAnsi="Lucida Grande" w:cs="Lucida Grande"/>
      <w:sz w:val="18"/>
      <w:szCs w:val="18"/>
    </w:rPr>
  </w:style>
  <w:style w:type="character" w:styleId="Hyperlink">
    <w:name w:val="Hyperlink"/>
    <w:uiPriority w:val="99"/>
    <w:unhideWhenUsed/>
    <w:rsid w:val="002A50C6"/>
    <w:rPr>
      <w:color w:val="0000FF"/>
      <w:u w:val="single"/>
    </w:rPr>
  </w:style>
  <w:style w:type="character" w:styleId="CommentReference">
    <w:name w:val="annotation reference"/>
    <w:basedOn w:val="DefaultParagraphFont"/>
    <w:uiPriority w:val="99"/>
    <w:semiHidden/>
    <w:unhideWhenUsed/>
    <w:rsid w:val="00A545E5"/>
    <w:rPr>
      <w:sz w:val="18"/>
      <w:szCs w:val="18"/>
    </w:rPr>
  </w:style>
  <w:style w:type="paragraph" w:styleId="CommentText">
    <w:name w:val="annotation text"/>
    <w:basedOn w:val="Normal"/>
    <w:link w:val="CommentTextChar"/>
    <w:uiPriority w:val="99"/>
    <w:semiHidden/>
    <w:unhideWhenUsed/>
    <w:rsid w:val="00A545E5"/>
    <w:pPr>
      <w:spacing w:line="240" w:lineRule="auto"/>
    </w:pPr>
    <w:rPr>
      <w:sz w:val="24"/>
      <w:szCs w:val="24"/>
    </w:rPr>
  </w:style>
  <w:style w:type="character" w:customStyle="1" w:styleId="CommentTextChar">
    <w:name w:val="Comment Text Char"/>
    <w:basedOn w:val="DefaultParagraphFont"/>
    <w:link w:val="CommentText"/>
    <w:uiPriority w:val="99"/>
    <w:semiHidden/>
    <w:rsid w:val="00A545E5"/>
    <w:rPr>
      <w:rFonts w:ascii="Calibri" w:eastAsia="Calibri" w:hAnsi="Calibri" w:cs="Times New Roman"/>
      <w:lang w:eastAsia="en-US"/>
    </w:rPr>
  </w:style>
  <w:style w:type="paragraph" w:styleId="CommentSubject">
    <w:name w:val="annotation subject"/>
    <w:basedOn w:val="CommentText"/>
    <w:next w:val="CommentText"/>
    <w:link w:val="CommentSubjectChar"/>
    <w:uiPriority w:val="99"/>
    <w:semiHidden/>
    <w:unhideWhenUsed/>
    <w:rsid w:val="00A545E5"/>
    <w:rPr>
      <w:b/>
      <w:bCs/>
      <w:sz w:val="20"/>
      <w:szCs w:val="20"/>
    </w:rPr>
  </w:style>
  <w:style w:type="character" w:customStyle="1" w:styleId="CommentSubjectChar">
    <w:name w:val="Comment Subject Char"/>
    <w:basedOn w:val="CommentTextChar"/>
    <w:link w:val="CommentSubject"/>
    <w:uiPriority w:val="99"/>
    <w:semiHidden/>
    <w:rsid w:val="00A545E5"/>
    <w:rPr>
      <w:rFonts w:ascii="Calibri" w:eastAsia="Calibri" w:hAnsi="Calibri" w:cs="Times New Roman"/>
      <w:b/>
      <w:bCs/>
      <w:sz w:val="20"/>
      <w:szCs w:val="20"/>
      <w:lang w:eastAsia="en-US"/>
    </w:rPr>
  </w:style>
  <w:style w:type="character" w:styleId="Emphasis">
    <w:name w:val="Emphasis"/>
    <w:uiPriority w:val="20"/>
    <w:qFormat/>
    <w:rsid w:val="000B48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lfsonia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efrost.fiu.edu/" TargetMode="External"/><Relationship Id="rId12" Type="http://schemas.openxmlformats.org/officeDocument/2006/relationships/hyperlink" Target="facultycareers.fi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n.fiu.edu/academics/degree-programs/" TargetMode="External"/><Relationship Id="rId11" Type="http://schemas.openxmlformats.org/officeDocument/2006/relationships/hyperlink" Target="http://www.fiu.edu/" TargetMode="External"/><Relationship Id="rId5" Type="http://schemas.openxmlformats.org/officeDocument/2006/relationships/hyperlink" Target="http://main.fiu.edu/academics/colleges-schools/index.html" TargetMode="External"/><Relationship Id="rId10" Type="http://schemas.openxmlformats.org/officeDocument/2006/relationships/hyperlink" Target="http://www.fiusports.com/" TargetMode="External"/><Relationship Id="rId4" Type="http://schemas.openxmlformats.org/officeDocument/2006/relationships/image" Target="media/image1.png"/><Relationship Id="rId9" Type="http://schemas.openxmlformats.org/officeDocument/2006/relationships/hyperlink" Target="http://www.jewishmuse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Rand</dc:creator>
  <cp:keywords/>
  <dc:description/>
  <cp:lastModifiedBy>Lilia Silverio-Minaya</cp:lastModifiedBy>
  <cp:revision>4</cp:revision>
  <dcterms:created xsi:type="dcterms:W3CDTF">2015-11-06T16:03:00Z</dcterms:created>
  <dcterms:modified xsi:type="dcterms:W3CDTF">2015-11-09T16:15:00Z</dcterms:modified>
</cp:coreProperties>
</file>